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3FA9E39" w14:textId="77777777" w:rsidR="002D59C7" w:rsidRPr="00E0463E" w:rsidRDefault="002D59C7" w:rsidP="000914C4">
      <w:pPr>
        <w:spacing w:after="120" w:line="480" w:lineRule="auto"/>
        <w:rPr>
          <w:rFonts w:ascii="Times New Roman" w:hAnsi="Times New Roman" w:cs="Times New Roman"/>
          <w:b/>
          <w:color w:val="000000" w:themeColor="text1"/>
          <w:sz w:val="32"/>
          <w:szCs w:val="32"/>
        </w:rPr>
      </w:pPr>
      <w:r w:rsidRPr="00E0463E">
        <w:rPr>
          <w:rFonts w:ascii="Times New Roman" w:hAnsi="Times New Roman" w:cs="Times New Roman"/>
          <w:b/>
          <w:sz w:val="32"/>
          <w:szCs w:val="32"/>
        </w:rPr>
        <w:t>Supplementary Appendix</w:t>
      </w:r>
    </w:p>
    <w:p w14:paraId="365CFABA" w14:textId="2F7EC49A" w:rsidR="00644D1B" w:rsidRDefault="00644D1B" w:rsidP="000914C4">
      <w:pPr>
        <w:spacing w:after="120" w:line="480" w:lineRule="auto"/>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FIGURES</w:t>
      </w:r>
    </w:p>
    <w:p w14:paraId="58562115" w14:textId="3CCA4244" w:rsidR="002D59C7" w:rsidRPr="00E0463E" w:rsidRDefault="002D59C7" w:rsidP="000914C4">
      <w:pPr>
        <w:spacing w:after="120" w:line="480" w:lineRule="auto"/>
        <w:rPr>
          <w:rFonts w:ascii="Times New Roman" w:eastAsia="Calibri" w:hAnsi="Times New Roman" w:cs="Times New Roman"/>
          <w:sz w:val="24"/>
          <w:szCs w:val="24"/>
        </w:rPr>
      </w:pPr>
      <w:r w:rsidRPr="00E0463E">
        <w:rPr>
          <w:rFonts w:ascii="Times New Roman" w:hAnsi="Times New Roman" w:cs="Times New Roman"/>
          <w:b/>
          <w:color w:val="000000" w:themeColor="text1"/>
          <w:sz w:val="24"/>
          <w:szCs w:val="24"/>
        </w:rPr>
        <w:t>Supplemental Figure S</w:t>
      </w:r>
      <w:r w:rsidR="006D427E">
        <w:rPr>
          <w:rFonts w:ascii="Times New Roman" w:hAnsi="Times New Roman" w:cs="Times New Roman"/>
          <w:b/>
          <w:color w:val="000000" w:themeColor="text1"/>
          <w:sz w:val="24"/>
          <w:szCs w:val="24"/>
        </w:rPr>
        <w:t>1</w:t>
      </w:r>
      <w:r w:rsidRPr="00E0463E">
        <w:rPr>
          <w:rFonts w:ascii="Times New Roman" w:hAnsi="Times New Roman" w:cs="Times New Roman"/>
          <w:b/>
          <w:color w:val="000000" w:themeColor="text1"/>
          <w:sz w:val="24"/>
          <w:szCs w:val="24"/>
        </w:rPr>
        <w:t xml:space="preserve">. </w:t>
      </w:r>
      <w:r w:rsidRPr="00E0463E">
        <w:rPr>
          <w:rFonts w:ascii="Times New Roman" w:eastAsia="Calibri" w:hAnsi="Times New Roman" w:cs="Times New Roman"/>
          <w:sz w:val="24"/>
          <w:szCs w:val="24"/>
        </w:rPr>
        <w:t>CONSORT 2010 Flow Diagram</w:t>
      </w:r>
    </w:p>
    <w:p w14:paraId="1EB00A89" w14:textId="1665039E" w:rsidR="00090BEB" w:rsidRPr="00BC52DD" w:rsidRDefault="00090BEB" w:rsidP="000914C4">
      <w:pPr>
        <w:spacing w:after="120" w:line="480" w:lineRule="auto"/>
        <w:rPr>
          <w:rFonts w:ascii="Times New Roman" w:eastAsia="Calibri" w:hAnsi="Times New Roman" w:cs="Times New Roman"/>
          <w:sz w:val="24"/>
          <w:szCs w:val="24"/>
        </w:rPr>
      </w:pPr>
      <w:r w:rsidRPr="00BC52DD">
        <w:rPr>
          <w:rFonts w:ascii="Times New Roman" w:eastAsia="Calibri" w:hAnsi="Times New Roman" w:cs="Times New Roman"/>
          <w:b/>
          <w:bCs/>
          <w:sz w:val="24"/>
          <w:szCs w:val="24"/>
        </w:rPr>
        <w:t>Supplemental</w:t>
      </w:r>
      <w:r w:rsidRPr="00BC52DD">
        <w:rPr>
          <w:rFonts w:ascii="Times New Roman" w:eastAsia="Calibri" w:hAnsi="Times New Roman" w:cs="Times New Roman"/>
          <w:sz w:val="24"/>
          <w:szCs w:val="24"/>
        </w:rPr>
        <w:t xml:space="preserve"> </w:t>
      </w:r>
      <w:r w:rsidR="003A0B69" w:rsidRPr="00BC52DD">
        <w:rPr>
          <w:rFonts w:ascii="Times New Roman" w:hAnsi="Times New Roman" w:cs="Times New Roman"/>
          <w:b/>
          <w:sz w:val="24"/>
          <w:szCs w:val="24"/>
        </w:rPr>
        <w:t>Figure S</w:t>
      </w:r>
      <w:r w:rsidR="006D427E" w:rsidRPr="00BC52DD">
        <w:rPr>
          <w:rFonts w:ascii="Times New Roman" w:hAnsi="Times New Roman" w:cs="Times New Roman"/>
          <w:b/>
          <w:sz w:val="24"/>
          <w:szCs w:val="24"/>
        </w:rPr>
        <w:t>2</w:t>
      </w:r>
      <w:r w:rsidR="003A0B69" w:rsidRPr="00BC52DD">
        <w:rPr>
          <w:rFonts w:ascii="Times New Roman" w:hAnsi="Times New Roman" w:cs="Times New Roman"/>
          <w:b/>
          <w:sz w:val="24"/>
          <w:szCs w:val="24"/>
        </w:rPr>
        <w:t>.</w:t>
      </w:r>
      <w:r w:rsidR="003A0B69" w:rsidRPr="00BC52DD">
        <w:rPr>
          <w:rFonts w:ascii="Times New Roman" w:hAnsi="Times New Roman" w:cs="Times New Roman"/>
          <w:sz w:val="24"/>
          <w:szCs w:val="24"/>
        </w:rPr>
        <w:t xml:space="preserve"> Change from Baseline for all </w:t>
      </w:r>
      <w:r w:rsidR="004D0063">
        <w:rPr>
          <w:rFonts w:ascii="Times New Roman" w:hAnsi="Times New Roman" w:cs="Times New Roman"/>
          <w:sz w:val="24"/>
          <w:szCs w:val="24"/>
        </w:rPr>
        <w:t>T</w:t>
      </w:r>
      <w:r w:rsidR="003A0B69" w:rsidRPr="00BC52DD">
        <w:rPr>
          <w:rFonts w:ascii="Times New Roman" w:hAnsi="Times New Roman" w:cs="Times New Roman"/>
          <w:sz w:val="24"/>
          <w:szCs w:val="24"/>
        </w:rPr>
        <w:t xml:space="preserve">reatment </w:t>
      </w:r>
      <w:r w:rsidR="004D0063">
        <w:rPr>
          <w:rFonts w:ascii="Times New Roman" w:hAnsi="Times New Roman" w:cs="Times New Roman"/>
          <w:sz w:val="24"/>
          <w:szCs w:val="24"/>
        </w:rPr>
        <w:t>G</w:t>
      </w:r>
      <w:r w:rsidR="003A0B69" w:rsidRPr="00BC52DD">
        <w:rPr>
          <w:rFonts w:ascii="Times New Roman" w:hAnsi="Times New Roman" w:cs="Times New Roman"/>
          <w:sz w:val="24"/>
          <w:szCs w:val="24"/>
        </w:rPr>
        <w:t>roups in the Alzheimer's Disease Composite Score (ADCOMS).</w:t>
      </w:r>
    </w:p>
    <w:p w14:paraId="2ED08C88" w14:textId="16D1FAE9" w:rsidR="00035086" w:rsidRDefault="00035086" w:rsidP="000914C4">
      <w:pPr>
        <w:spacing w:after="120" w:line="480" w:lineRule="auto"/>
        <w:rPr>
          <w:rFonts w:ascii="Times New Roman" w:eastAsia="Calibri" w:hAnsi="Times New Roman" w:cs="Times New Roman"/>
          <w:sz w:val="24"/>
          <w:szCs w:val="24"/>
        </w:rPr>
      </w:pPr>
      <w:r w:rsidRPr="00BC52DD">
        <w:rPr>
          <w:rFonts w:ascii="Times New Roman" w:eastAsia="Calibri" w:hAnsi="Times New Roman" w:cs="Times New Roman"/>
          <w:b/>
          <w:bCs/>
          <w:sz w:val="24"/>
          <w:szCs w:val="24"/>
        </w:rPr>
        <w:t>Supplemental Figure S</w:t>
      </w:r>
      <w:r w:rsidR="006D427E" w:rsidRPr="00BC52DD">
        <w:rPr>
          <w:rFonts w:ascii="Times New Roman" w:eastAsia="Calibri" w:hAnsi="Times New Roman" w:cs="Times New Roman"/>
          <w:b/>
          <w:bCs/>
          <w:sz w:val="24"/>
          <w:szCs w:val="24"/>
        </w:rPr>
        <w:t>3</w:t>
      </w:r>
      <w:r w:rsidRPr="00BC52DD">
        <w:rPr>
          <w:rFonts w:ascii="Times New Roman" w:eastAsia="Calibri" w:hAnsi="Times New Roman" w:cs="Times New Roman"/>
          <w:b/>
          <w:bCs/>
          <w:sz w:val="24"/>
          <w:szCs w:val="24"/>
        </w:rPr>
        <w:t>.</w:t>
      </w:r>
      <w:r w:rsidRPr="00BC52DD">
        <w:rPr>
          <w:rFonts w:ascii="Times New Roman" w:eastAsia="Calibri" w:hAnsi="Times New Roman" w:cs="Times New Roman"/>
          <w:sz w:val="24"/>
          <w:szCs w:val="24"/>
        </w:rPr>
        <w:t xml:space="preserve"> Results for ADAS-cog (</w:t>
      </w:r>
      <w:r w:rsidR="004D0063">
        <w:rPr>
          <w:rFonts w:ascii="Times New Roman" w:eastAsia="Calibri" w:hAnsi="Times New Roman" w:cs="Times New Roman"/>
          <w:sz w:val="24"/>
          <w:szCs w:val="24"/>
        </w:rPr>
        <w:t>3</w:t>
      </w:r>
      <w:r w:rsidRPr="00BC52DD">
        <w:rPr>
          <w:rFonts w:ascii="Times New Roman" w:eastAsia="Calibri" w:hAnsi="Times New Roman" w:cs="Times New Roman"/>
          <w:sz w:val="24"/>
          <w:szCs w:val="24"/>
        </w:rPr>
        <w:t>S</w:t>
      </w:r>
      <w:r w:rsidR="004D0063">
        <w:rPr>
          <w:rFonts w:ascii="Times New Roman" w:eastAsia="Calibri" w:hAnsi="Times New Roman" w:cs="Times New Roman"/>
          <w:sz w:val="24"/>
          <w:szCs w:val="24"/>
        </w:rPr>
        <w:t>A</w:t>
      </w:r>
      <w:r w:rsidRPr="00BC52DD">
        <w:rPr>
          <w:rFonts w:ascii="Times New Roman" w:eastAsia="Calibri" w:hAnsi="Times New Roman" w:cs="Times New Roman"/>
          <w:sz w:val="24"/>
          <w:szCs w:val="24"/>
        </w:rPr>
        <w:t>)</w:t>
      </w:r>
      <w:r w:rsidR="004D0063">
        <w:rPr>
          <w:rFonts w:ascii="Times New Roman" w:eastAsia="Calibri" w:hAnsi="Times New Roman" w:cs="Times New Roman"/>
          <w:sz w:val="24"/>
          <w:szCs w:val="24"/>
        </w:rPr>
        <w:t xml:space="preserve"> and </w:t>
      </w:r>
      <w:r w:rsidRPr="00BC52DD">
        <w:rPr>
          <w:rFonts w:ascii="Times New Roman" w:eastAsia="Calibri" w:hAnsi="Times New Roman" w:cs="Times New Roman"/>
          <w:sz w:val="24"/>
          <w:szCs w:val="24"/>
        </w:rPr>
        <w:t>CDR-SB (</w:t>
      </w:r>
      <w:r w:rsidR="004D0063">
        <w:rPr>
          <w:rFonts w:ascii="Times New Roman" w:eastAsia="Calibri" w:hAnsi="Times New Roman" w:cs="Times New Roman"/>
          <w:sz w:val="24"/>
          <w:szCs w:val="24"/>
        </w:rPr>
        <w:t>3</w:t>
      </w:r>
      <w:r w:rsidRPr="00BC52DD">
        <w:rPr>
          <w:rFonts w:ascii="Times New Roman" w:eastAsia="Calibri" w:hAnsi="Times New Roman" w:cs="Times New Roman"/>
          <w:sz w:val="24"/>
          <w:szCs w:val="24"/>
        </w:rPr>
        <w:t>S</w:t>
      </w:r>
      <w:r w:rsidR="004D0063">
        <w:rPr>
          <w:rFonts w:ascii="Times New Roman" w:eastAsia="Calibri" w:hAnsi="Times New Roman" w:cs="Times New Roman"/>
          <w:sz w:val="24"/>
          <w:szCs w:val="24"/>
        </w:rPr>
        <w:t>B</w:t>
      </w:r>
      <w:r w:rsidRPr="00BC52DD">
        <w:rPr>
          <w:rFonts w:ascii="Times New Roman" w:eastAsia="Calibri" w:hAnsi="Times New Roman" w:cs="Times New Roman"/>
          <w:sz w:val="24"/>
          <w:szCs w:val="24"/>
        </w:rPr>
        <w:t>)</w:t>
      </w:r>
      <w:r w:rsidR="004D0063">
        <w:rPr>
          <w:rFonts w:ascii="Times New Roman" w:eastAsia="Calibri" w:hAnsi="Times New Roman" w:cs="Times New Roman"/>
          <w:sz w:val="24"/>
          <w:szCs w:val="24"/>
        </w:rPr>
        <w:t xml:space="preserve"> </w:t>
      </w:r>
      <w:r w:rsidRPr="00BC52DD">
        <w:rPr>
          <w:rFonts w:ascii="Times New Roman" w:eastAsia="Calibri" w:hAnsi="Times New Roman" w:cs="Times New Roman"/>
          <w:sz w:val="24"/>
          <w:szCs w:val="24"/>
        </w:rPr>
        <w:t xml:space="preserve">for </w:t>
      </w:r>
      <w:r w:rsidR="004D0063">
        <w:rPr>
          <w:rFonts w:ascii="Times New Roman" w:eastAsia="Calibri" w:hAnsi="Times New Roman" w:cs="Times New Roman"/>
          <w:sz w:val="24"/>
          <w:szCs w:val="24"/>
        </w:rPr>
        <w:t>A</w:t>
      </w:r>
      <w:r w:rsidRPr="00BC52DD">
        <w:rPr>
          <w:rFonts w:ascii="Times New Roman" w:eastAsia="Calibri" w:hAnsi="Times New Roman" w:cs="Times New Roman"/>
          <w:sz w:val="24"/>
          <w:szCs w:val="24"/>
        </w:rPr>
        <w:t xml:space="preserve">ll </w:t>
      </w:r>
      <w:r w:rsidR="004D0063">
        <w:rPr>
          <w:rFonts w:ascii="Times New Roman" w:eastAsia="Calibri" w:hAnsi="Times New Roman" w:cs="Times New Roman"/>
          <w:sz w:val="24"/>
          <w:szCs w:val="24"/>
        </w:rPr>
        <w:t>D</w:t>
      </w:r>
      <w:r w:rsidRPr="00BC52DD">
        <w:rPr>
          <w:rFonts w:ascii="Times New Roman" w:eastAsia="Calibri" w:hAnsi="Times New Roman" w:cs="Times New Roman"/>
          <w:sz w:val="24"/>
          <w:szCs w:val="24"/>
        </w:rPr>
        <w:t xml:space="preserve">osing groups. </w:t>
      </w:r>
    </w:p>
    <w:p w14:paraId="759471B7" w14:textId="00B3D22A" w:rsidR="004D0063" w:rsidRPr="00BC52DD" w:rsidRDefault="004D0063" w:rsidP="000914C4">
      <w:pPr>
        <w:spacing w:after="120" w:line="480" w:lineRule="auto"/>
        <w:rPr>
          <w:rFonts w:ascii="Times New Roman" w:eastAsia="Calibri" w:hAnsi="Times New Roman" w:cs="Times New Roman"/>
          <w:sz w:val="24"/>
          <w:szCs w:val="24"/>
        </w:rPr>
      </w:pPr>
      <w:r w:rsidRPr="004D0063">
        <w:rPr>
          <w:rFonts w:ascii="Times New Roman" w:eastAsia="Calibri" w:hAnsi="Times New Roman" w:cs="Times New Roman"/>
          <w:b/>
          <w:bCs/>
          <w:sz w:val="24"/>
          <w:szCs w:val="24"/>
        </w:rPr>
        <w:t>Supplemental Figure S4.</w:t>
      </w:r>
      <w:r>
        <w:rPr>
          <w:rFonts w:ascii="Times New Roman" w:eastAsia="Calibri" w:hAnsi="Times New Roman" w:cs="Times New Roman"/>
          <w:sz w:val="24"/>
          <w:szCs w:val="24"/>
        </w:rPr>
        <w:t xml:space="preserve"> Results for Total Hippocampal Volume (S4A), Whole Brain Volume (S4B), and Ventricular Volume for All Dosing Groups </w:t>
      </w:r>
      <w:r w:rsidR="007B6E98">
        <w:rPr>
          <w:rFonts w:ascii="Times New Roman" w:eastAsia="Calibri" w:hAnsi="Times New Roman" w:cs="Times New Roman"/>
          <w:sz w:val="24"/>
          <w:szCs w:val="24"/>
        </w:rPr>
        <w:t>(S4C)</w:t>
      </w:r>
    </w:p>
    <w:p w14:paraId="77D9029D" w14:textId="393AC2C0" w:rsidR="00307F8F" w:rsidRPr="00BC52DD" w:rsidRDefault="00307F8F" w:rsidP="000914C4">
      <w:pPr>
        <w:spacing w:after="120" w:line="480" w:lineRule="auto"/>
        <w:rPr>
          <w:rFonts w:ascii="Times New Roman" w:eastAsia="Calibri" w:hAnsi="Times New Roman" w:cs="Times New Roman"/>
          <w:sz w:val="24"/>
          <w:szCs w:val="24"/>
        </w:rPr>
      </w:pPr>
      <w:r w:rsidRPr="00BC52DD">
        <w:rPr>
          <w:rFonts w:ascii="Times New Roman" w:eastAsia="Calibri" w:hAnsi="Times New Roman" w:cs="Times New Roman"/>
          <w:b/>
          <w:bCs/>
          <w:sz w:val="24"/>
          <w:szCs w:val="24"/>
        </w:rPr>
        <w:t>Supplemental Figure S</w:t>
      </w:r>
      <w:r w:rsidR="004D0063">
        <w:rPr>
          <w:rFonts w:ascii="Times New Roman" w:eastAsia="Calibri" w:hAnsi="Times New Roman" w:cs="Times New Roman"/>
          <w:b/>
          <w:bCs/>
          <w:sz w:val="24"/>
          <w:szCs w:val="24"/>
        </w:rPr>
        <w:t>5</w:t>
      </w:r>
      <w:r w:rsidRPr="00BC52DD">
        <w:rPr>
          <w:rFonts w:ascii="Times New Roman" w:eastAsia="Calibri" w:hAnsi="Times New Roman" w:cs="Times New Roman"/>
          <w:b/>
          <w:bCs/>
          <w:sz w:val="24"/>
          <w:szCs w:val="24"/>
        </w:rPr>
        <w:t>.</w:t>
      </w:r>
      <w:r w:rsidRPr="00BC52DD">
        <w:rPr>
          <w:rFonts w:ascii="Times New Roman" w:eastAsia="Calibri" w:hAnsi="Times New Roman" w:cs="Times New Roman"/>
          <w:sz w:val="24"/>
          <w:szCs w:val="24"/>
        </w:rPr>
        <w:t xml:space="preserve"> Change from </w:t>
      </w:r>
      <w:r w:rsidR="004D0063">
        <w:rPr>
          <w:rFonts w:ascii="Times New Roman" w:eastAsia="Calibri" w:hAnsi="Times New Roman" w:cs="Times New Roman"/>
          <w:sz w:val="24"/>
          <w:szCs w:val="24"/>
        </w:rPr>
        <w:t>B</w:t>
      </w:r>
      <w:r w:rsidRPr="00BC52DD">
        <w:rPr>
          <w:rFonts w:ascii="Times New Roman" w:eastAsia="Calibri" w:hAnsi="Times New Roman" w:cs="Times New Roman"/>
          <w:sz w:val="24"/>
          <w:szCs w:val="24"/>
        </w:rPr>
        <w:t xml:space="preserve">aseline in </w:t>
      </w:r>
      <w:r w:rsidR="004D0063">
        <w:rPr>
          <w:rFonts w:ascii="Times New Roman" w:eastAsia="Calibri" w:hAnsi="Times New Roman" w:cs="Times New Roman"/>
          <w:sz w:val="24"/>
          <w:szCs w:val="24"/>
        </w:rPr>
        <w:t>N</w:t>
      </w:r>
      <w:r w:rsidRPr="00BC52DD">
        <w:rPr>
          <w:rFonts w:ascii="Times New Roman" w:eastAsia="Calibri" w:hAnsi="Times New Roman" w:cs="Times New Roman"/>
          <w:sz w:val="24"/>
          <w:szCs w:val="24"/>
        </w:rPr>
        <w:t xml:space="preserve">eurogranin </w:t>
      </w:r>
      <w:r w:rsidR="004D0063">
        <w:rPr>
          <w:rFonts w:ascii="Times New Roman" w:eastAsia="Calibri" w:hAnsi="Times New Roman" w:cs="Times New Roman"/>
          <w:sz w:val="24"/>
          <w:szCs w:val="24"/>
        </w:rPr>
        <w:t>M</w:t>
      </w:r>
      <w:r w:rsidRPr="00BC52DD">
        <w:rPr>
          <w:rFonts w:ascii="Times New Roman" w:eastAsia="Calibri" w:hAnsi="Times New Roman" w:cs="Times New Roman"/>
          <w:sz w:val="24"/>
          <w:szCs w:val="24"/>
        </w:rPr>
        <w:t>easures</w:t>
      </w:r>
      <w:r w:rsidR="004D0063">
        <w:rPr>
          <w:rFonts w:ascii="Times New Roman" w:eastAsia="Calibri" w:hAnsi="Times New Roman" w:cs="Times New Roman"/>
          <w:sz w:val="24"/>
          <w:szCs w:val="24"/>
        </w:rPr>
        <w:t xml:space="preserve"> (5SA)</w:t>
      </w:r>
      <w:r w:rsidRPr="00BC52DD">
        <w:rPr>
          <w:rFonts w:ascii="Times New Roman" w:eastAsia="Calibri" w:hAnsi="Times New Roman" w:cs="Times New Roman"/>
          <w:sz w:val="24"/>
          <w:szCs w:val="24"/>
        </w:rPr>
        <w:t xml:space="preserve">. Change from </w:t>
      </w:r>
      <w:r w:rsidR="004D0063">
        <w:rPr>
          <w:rFonts w:ascii="Times New Roman" w:eastAsia="Calibri" w:hAnsi="Times New Roman" w:cs="Times New Roman"/>
          <w:sz w:val="24"/>
          <w:szCs w:val="24"/>
        </w:rPr>
        <w:t>B</w:t>
      </w:r>
      <w:r w:rsidRPr="00BC52DD">
        <w:rPr>
          <w:rFonts w:ascii="Times New Roman" w:eastAsia="Calibri" w:hAnsi="Times New Roman" w:cs="Times New Roman"/>
          <w:sz w:val="24"/>
          <w:szCs w:val="24"/>
        </w:rPr>
        <w:t xml:space="preserve">aseline in </w:t>
      </w:r>
      <w:r w:rsidR="004D0063">
        <w:rPr>
          <w:rFonts w:ascii="Times New Roman" w:eastAsia="Calibri" w:hAnsi="Times New Roman" w:cs="Times New Roman"/>
          <w:sz w:val="24"/>
          <w:szCs w:val="24"/>
        </w:rPr>
        <w:t>N</w:t>
      </w:r>
      <w:r w:rsidRPr="00BC52DD">
        <w:rPr>
          <w:rFonts w:ascii="Times New Roman" w:eastAsia="Calibri" w:hAnsi="Times New Roman" w:cs="Times New Roman"/>
          <w:sz w:val="24"/>
          <w:szCs w:val="24"/>
        </w:rPr>
        <w:t xml:space="preserve">eurofilament </w:t>
      </w:r>
      <w:r w:rsidR="004D0063">
        <w:rPr>
          <w:rFonts w:ascii="Times New Roman" w:eastAsia="Calibri" w:hAnsi="Times New Roman" w:cs="Times New Roman"/>
          <w:sz w:val="24"/>
          <w:szCs w:val="24"/>
        </w:rPr>
        <w:t>L</w:t>
      </w:r>
      <w:r w:rsidRPr="00BC52DD">
        <w:rPr>
          <w:rFonts w:ascii="Times New Roman" w:eastAsia="Calibri" w:hAnsi="Times New Roman" w:cs="Times New Roman"/>
          <w:sz w:val="24"/>
          <w:szCs w:val="24"/>
        </w:rPr>
        <w:t>ight</w:t>
      </w:r>
      <w:r w:rsidR="004D0063">
        <w:rPr>
          <w:rFonts w:ascii="Times New Roman" w:eastAsia="Calibri" w:hAnsi="Times New Roman" w:cs="Times New Roman"/>
          <w:sz w:val="24"/>
          <w:szCs w:val="24"/>
        </w:rPr>
        <w:t xml:space="preserve"> C</w:t>
      </w:r>
      <w:r w:rsidRPr="00BC52DD">
        <w:rPr>
          <w:rFonts w:ascii="Times New Roman" w:eastAsia="Calibri" w:hAnsi="Times New Roman" w:cs="Times New Roman"/>
          <w:sz w:val="24"/>
          <w:szCs w:val="24"/>
        </w:rPr>
        <w:t xml:space="preserve">hain </w:t>
      </w:r>
      <w:r w:rsidR="004D0063">
        <w:rPr>
          <w:rFonts w:ascii="Times New Roman" w:eastAsia="Calibri" w:hAnsi="Times New Roman" w:cs="Times New Roman"/>
          <w:sz w:val="24"/>
          <w:szCs w:val="24"/>
        </w:rPr>
        <w:t>M</w:t>
      </w:r>
      <w:r w:rsidRPr="00BC52DD">
        <w:rPr>
          <w:rFonts w:ascii="Times New Roman" w:eastAsia="Calibri" w:hAnsi="Times New Roman" w:cs="Times New Roman"/>
          <w:sz w:val="24"/>
          <w:szCs w:val="24"/>
        </w:rPr>
        <w:t>easures</w:t>
      </w:r>
      <w:r w:rsidR="004D0063">
        <w:rPr>
          <w:rFonts w:ascii="Times New Roman" w:eastAsia="Calibri" w:hAnsi="Times New Roman" w:cs="Times New Roman"/>
          <w:sz w:val="24"/>
          <w:szCs w:val="24"/>
        </w:rPr>
        <w:t xml:space="preserve"> (5SB)</w:t>
      </w:r>
    </w:p>
    <w:p w14:paraId="7B6C21BD" w14:textId="77777777" w:rsidR="00644D1B" w:rsidRPr="00BC52DD" w:rsidRDefault="00644D1B" w:rsidP="00511EF3">
      <w:pPr>
        <w:adjustRightInd w:val="0"/>
        <w:spacing w:after="120" w:line="480" w:lineRule="auto"/>
        <w:rPr>
          <w:rFonts w:ascii="Times New Roman" w:hAnsi="Times New Roman" w:cs="Times New Roman"/>
          <w:b/>
          <w:bCs/>
          <w:sz w:val="24"/>
          <w:szCs w:val="24"/>
        </w:rPr>
      </w:pPr>
      <w:bookmarkStart w:id="0" w:name="_Hlk44232439"/>
      <w:r w:rsidRPr="00BC52DD">
        <w:rPr>
          <w:rFonts w:ascii="Times New Roman" w:hAnsi="Times New Roman" w:cs="Times New Roman"/>
          <w:b/>
          <w:bCs/>
          <w:sz w:val="24"/>
          <w:szCs w:val="24"/>
        </w:rPr>
        <w:t>TABLES</w:t>
      </w:r>
    </w:p>
    <w:p w14:paraId="27FFA321" w14:textId="3B312BB1" w:rsidR="00511EF3" w:rsidRDefault="00511EF3" w:rsidP="00511EF3">
      <w:pPr>
        <w:spacing w:line="480" w:lineRule="auto"/>
        <w:rPr>
          <w:rFonts w:ascii="Times New Roman" w:hAnsi="Times New Roman" w:cs="Times New Roman"/>
          <w:sz w:val="24"/>
          <w:szCs w:val="24"/>
        </w:rPr>
      </w:pPr>
      <w:r w:rsidRPr="00511EF3">
        <w:rPr>
          <w:rFonts w:ascii="Times New Roman" w:hAnsi="Times New Roman" w:cs="Times New Roman"/>
          <w:b/>
          <w:bCs/>
          <w:sz w:val="24"/>
          <w:szCs w:val="24"/>
        </w:rPr>
        <w:t xml:space="preserve">Supplemental Table </w:t>
      </w:r>
      <w:r>
        <w:rPr>
          <w:rFonts w:ascii="Times New Roman" w:hAnsi="Times New Roman" w:cs="Times New Roman"/>
          <w:b/>
          <w:bCs/>
          <w:sz w:val="24"/>
          <w:szCs w:val="24"/>
        </w:rPr>
        <w:t>S1</w:t>
      </w:r>
      <w:r w:rsidRPr="00511EF3">
        <w:rPr>
          <w:rFonts w:ascii="Times New Roman" w:hAnsi="Times New Roman" w:cs="Times New Roman"/>
          <w:b/>
          <w:bCs/>
          <w:sz w:val="24"/>
          <w:szCs w:val="24"/>
        </w:rPr>
        <w:t>.</w:t>
      </w:r>
      <w:r>
        <w:rPr>
          <w:rFonts w:ascii="Times New Roman" w:hAnsi="Times New Roman" w:cs="Times New Roman"/>
          <w:sz w:val="24"/>
          <w:szCs w:val="24"/>
        </w:rPr>
        <w:t xml:space="preserve"> Baseline Characteristics for Completers – Full Analysis Set</w:t>
      </w:r>
    </w:p>
    <w:p w14:paraId="453F49D1" w14:textId="6865EA62" w:rsidR="00511EF3" w:rsidRDefault="00511EF3" w:rsidP="00511EF3">
      <w:pPr>
        <w:spacing w:line="480" w:lineRule="auto"/>
        <w:rPr>
          <w:rFonts w:ascii="Times New Roman" w:hAnsi="Times New Roman" w:cs="Times New Roman"/>
          <w:sz w:val="24"/>
          <w:szCs w:val="24"/>
        </w:rPr>
      </w:pPr>
      <w:r w:rsidRPr="00511EF3">
        <w:rPr>
          <w:rFonts w:ascii="Times New Roman" w:hAnsi="Times New Roman" w:cs="Times New Roman"/>
          <w:b/>
          <w:bCs/>
          <w:sz w:val="24"/>
          <w:szCs w:val="24"/>
        </w:rPr>
        <w:t xml:space="preserve">Supplemental Table </w:t>
      </w:r>
      <w:r>
        <w:rPr>
          <w:rFonts w:ascii="Times New Roman" w:hAnsi="Times New Roman" w:cs="Times New Roman"/>
          <w:b/>
          <w:bCs/>
          <w:sz w:val="24"/>
          <w:szCs w:val="24"/>
        </w:rPr>
        <w:t>S2</w:t>
      </w:r>
      <w:r w:rsidRPr="00511EF3">
        <w:rPr>
          <w:rFonts w:ascii="Times New Roman" w:hAnsi="Times New Roman" w:cs="Times New Roman"/>
          <w:b/>
          <w:bCs/>
          <w:sz w:val="24"/>
          <w:szCs w:val="24"/>
        </w:rPr>
        <w:t>.</w:t>
      </w:r>
      <w:r>
        <w:rPr>
          <w:rFonts w:ascii="Times New Roman" w:hAnsi="Times New Roman" w:cs="Times New Roman"/>
          <w:sz w:val="24"/>
          <w:szCs w:val="24"/>
        </w:rPr>
        <w:t xml:space="preserve"> Baseline Characteristics for Subjects who Discontinued Treatment – Full Analysis Set</w:t>
      </w:r>
    </w:p>
    <w:p w14:paraId="553F99EF" w14:textId="1E4E13E6" w:rsidR="00F018F4" w:rsidRPr="00BC52DD" w:rsidRDefault="00F018F4" w:rsidP="00511EF3">
      <w:pPr>
        <w:spacing w:after="120" w:line="480" w:lineRule="auto"/>
        <w:rPr>
          <w:rFonts w:ascii="Times New Roman" w:eastAsia="Calibri" w:hAnsi="Times New Roman" w:cs="Times New Roman"/>
          <w:bCs/>
          <w:sz w:val="24"/>
          <w:szCs w:val="24"/>
        </w:rPr>
      </w:pPr>
      <w:r w:rsidRPr="00BC52DD">
        <w:rPr>
          <w:rFonts w:ascii="Times New Roman" w:eastAsia="Calibri" w:hAnsi="Times New Roman" w:cs="Times New Roman"/>
          <w:b/>
          <w:sz w:val="24"/>
          <w:szCs w:val="24"/>
        </w:rPr>
        <w:t>Supplemental Table S</w:t>
      </w:r>
      <w:r w:rsidR="00511EF3">
        <w:rPr>
          <w:rFonts w:ascii="Times New Roman" w:eastAsia="Calibri" w:hAnsi="Times New Roman" w:cs="Times New Roman"/>
          <w:b/>
          <w:sz w:val="24"/>
          <w:szCs w:val="24"/>
        </w:rPr>
        <w:t>3</w:t>
      </w:r>
      <w:r w:rsidRPr="00BC52DD">
        <w:rPr>
          <w:rFonts w:ascii="Times New Roman" w:eastAsia="Calibri" w:hAnsi="Times New Roman" w:cs="Times New Roman"/>
          <w:b/>
          <w:sz w:val="24"/>
          <w:szCs w:val="24"/>
        </w:rPr>
        <w:t>.</w:t>
      </w:r>
      <w:r w:rsidRPr="00BC52DD">
        <w:rPr>
          <w:rFonts w:ascii="Times New Roman" w:eastAsia="Calibri" w:hAnsi="Times New Roman" w:cs="Times New Roman"/>
          <w:bCs/>
          <w:sz w:val="24"/>
          <w:szCs w:val="24"/>
        </w:rPr>
        <w:t xml:space="preserve"> Bayesian Analysis of ADCOMS at 18 Months – Full Analysis Set.</w:t>
      </w:r>
    </w:p>
    <w:p w14:paraId="7AC6B07F" w14:textId="345E115B" w:rsidR="001761AE" w:rsidRPr="00BC52DD" w:rsidRDefault="001761AE" w:rsidP="00511EF3">
      <w:pPr>
        <w:spacing w:after="120" w:line="480" w:lineRule="auto"/>
        <w:rPr>
          <w:rFonts w:ascii="Times New Roman" w:hAnsi="Times New Roman" w:cs="Times New Roman"/>
          <w:sz w:val="24"/>
          <w:szCs w:val="24"/>
        </w:rPr>
      </w:pPr>
      <w:r w:rsidRPr="00BC52DD">
        <w:rPr>
          <w:rFonts w:ascii="Times New Roman" w:eastAsia="Calibri" w:hAnsi="Times New Roman" w:cs="Times New Roman"/>
          <w:b/>
          <w:bCs/>
          <w:sz w:val="24"/>
          <w:szCs w:val="24"/>
        </w:rPr>
        <w:t>Supplemental Table S</w:t>
      </w:r>
      <w:r w:rsidR="00511EF3">
        <w:rPr>
          <w:rFonts w:ascii="Times New Roman" w:eastAsia="Calibri" w:hAnsi="Times New Roman" w:cs="Times New Roman"/>
          <w:b/>
          <w:bCs/>
          <w:sz w:val="24"/>
          <w:szCs w:val="24"/>
        </w:rPr>
        <w:t>4</w:t>
      </w:r>
      <w:r w:rsidRPr="00BC52DD">
        <w:rPr>
          <w:rFonts w:ascii="Times New Roman" w:eastAsia="Calibri" w:hAnsi="Times New Roman" w:cs="Times New Roman"/>
          <w:b/>
          <w:bCs/>
          <w:sz w:val="24"/>
          <w:szCs w:val="24"/>
        </w:rPr>
        <w:t xml:space="preserve">. </w:t>
      </w:r>
      <w:r w:rsidRPr="00BC52DD">
        <w:rPr>
          <w:rFonts w:ascii="Times New Roman" w:hAnsi="Times New Roman" w:cs="Times New Roman"/>
          <w:sz w:val="24"/>
          <w:szCs w:val="24"/>
        </w:rPr>
        <w:t>Summary of MMRM Analyses for Change f</w:t>
      </w:r>
      <w:r w:rsidR="004D0063">
        <w:rPr>
          <w:rFonts w:ascii="Times New Roman" w:hAnsi="Times New Roman" w:cs="Times New Roman"/>
          <w:sz w:val="24"/>
          <w:szCs w:val="24"/>
        </w:rPr>
        <w:t>ro</w:t>
      </w:r>
      <w:r w:rsidRPr="00BC52DD">
        <w:rPr>
          <w:rFonts w:ascii="Times New Roman" w:hAnsi="Times New Roman" w:cs="Times New Roman"/>
          <w:sz w:val="24"/>
          <w:szCs w:val="24"/>
        </w:rPr>
        <w:t>m Baseline in ADCOMS at 12 Months – Full Analysis Set</w:t>
      </w:r>
    </w:p>
    <w:p w14:paraId="336DF6EB" w14:textId="17CCAFBF" w:rsidR="001761AE" w:rsidRPr="00BC52DD" w:rsidRDefault="001761AE" w:rsidP="001761AE">
      <w:pPr>
        <w:spacing w:after="120" w:line="480" w:lineRule="auto"/>
        <w:rPr>
          <w:rFonts w:ascii="Times New Roman" w:eastAsia="Calibri" w:hAnsi="Times New Roman" w:cs="Times New Roman"/>
          <w:bCs/>
          <w:sz w:val="24"/>
          <w:szCs w:val="24"/>
        </w:rPr>
      </w:pPr>
      <w:r w:rsidRPr="00BC52DD">
        <w:rPr>
          <w:rFonts w:ascii="Times New Roman" w:eastAsia="Calibri" w:hAnsi="Times New Roman" w:cs="Times New Roman"/>
          <w:b/>
          <w:sz w:val="24"/>
          <w:szCs w:val="24"/>
        </w:rPr>
        <w:t>Supplemental Table S</w:t>
      </w:r>
      <w:r w:rsidR="00511EF3">
        <w:rPr>
          <w:rFonts w:ascii="Times New Roman" w:eastAsia="Calibri" w:hAnsi="Times New Roman" w:cs="Times New Roman"/>
          <w:b/>
          <w:sz w:val="24"/>
          <w:szCs w:val="24"/>
        </w:rPr>
        <w:t>5</w:t>
      </w:r>
      <w:r w:rsidRPr="00BC52DD">
        <w:rPr>
          <w:rFonts w:ascii="Times New Roman" w:eastAsia="Calibri" w:hAnsi="Times New Roman" w:cs="Times New Roman"/>
          <w:b/>
          <w:sz w:val="24"/>
          <w:szCs w:val="24"/>
        </w:rPr>
        <w:t>.</w:t>
      </w:r>
      <w:r w:rsidRPr="00BC52DD">
        <w:rPr>
          <w:rFonts w:ascii="Times New Roman" w:hAnsi="Times New Roman" w:cs="Times New Roman"/>
          <w:sz w:val="24"/>
          <w:szCs w:val="24"/>
        </w:rPr>
        <w:t xml:space="preserve"> Summary of MMRM Analyses</w:t>
      </w:r>
      <w:r w:rsidRPr="00BC52DD">
        <w:rPr>
          <w:rFonts w:ascii="Times New Roman" w:eastAsia="Calibri" w:hAnsi="Times New Roman" w:cs="Times New Roman"/>
          <w:bCs/>
          <w:sz w:val="24"/>
          <w:szCs w:val="24"/>
        </w:rPr>
        <w:t xml:space="preserve"> for Change from Baseline in ADCOMS at 18 Months – Full Analysis Set. </w:t>
      </w:r>
    </w:p>
    <w:p w14:paraId="2CFB4013" w14:textId="227EE424" w:rsidR="002A575E" w:rsidRPr="00BC52DD" w:rsidRDefault="002A575E" w:rsidP="002A575E">
      <w:pPr>
        <w:spacing w:after="120" w:line="480" w:lineRule="auto"/>
        <w:rPr>
          <w:rFonts w:ascii="Times New Roman" w:hAnsi="Times New Roman" w:cs="Times New Roman"/>
          <w:sz w:val="24"/>
          <w:szCs w:val="24"/>
        </w:rPr>
      </w:pPr>
      <w:r w:rsidRPr="00BC52DD">
        <w:rPr>
          <w:rFonts w:ascii="Times New Roman" w:hAnsi="Times New Roman" w:cs="Times New Roman"/>
          <w:b/>
          <w:bCs/>
          <w:sz w:val="24"/>
          <w:szCs w:val="24"/>
        </w:rPr>
        <w:lastRenderedPageBreak/>
        <w:t>Supplemental Table S</w:t>
      </w:r>
      <w:r w:rsidR="00511EF3">
        <w:rPr>
          <w:rFonts w:ascii="Times New Roman" w:hAnsi="Times New Roman" w:cs="Times New Roman"/>
          <w:b/>
          <w:bCs/>
          <w:sz w:val="24"/>
          <w:szCs w:val="24"/>
        </w:rPr>
        <w:t>6</w:t>
      </w:r>
      <w:r w:rsidRPr="00BC52DD">
        <w:rPr>
          <w:rFonts w:ascii="Times New Roman" w:hAnsi="Times New Roman" w:cs="Times New Roman"/>
          <w:b/>
          <w:bCs/>
          <w:sz w:val="24"/>
          <w:szCs w:val="24"/>
        </w:rPr>
        <w:t>.</w:t>
      </w:r>
      <w:r w:rsidRPr="00BC52DD">
        <w:rPr>
          <w:rFonts w:ascii="Times New Roman" w:hAnsi="Times New Roman" w:cs="Times New Roman"/>
          <w:sz w:val="24"/>
          <w:szCs w:val="24"/>
        </w:rPr>
        <w:t xml:space="preserve"> Bayesian Analysis of CDR-SB at 18 Months – Full Analysis Set.</w:t>
      </w:r>
    </w:p>
    <w:p w14:paraId="1CA655BD" w14:textId="790303EE" w:rsidR="001761AE" w:rsidRPr="00BC52DD" w:rsidRDefault="001761AE" w:rsidP="001761AE">
      <w:pPr>
        <w:spacing w:after="120" w:line="480" w:lineRule="auto"/>
        <w:rPr>
          <w:rFonts w:ascii="Times New Roman" w:hAnsi="Times New Roman" w:cs="Times New Roman"/>
          <w:sz w:val="24"/>
          <w:szCs w:val="24"/>
        </w:rPr>
      </w:pPr>
      <w:r w:rsidRPr="00BC52DD">
        <w:rPr>
          <w:rFonts w:ascii="Times New Roman" w:hAnsi="Times New Roman" w:cs="Times New Roman"/>
          <w:b/>
          <w:bCs/>
          <w:sz w:val="24"/>
          <w:szCs w:val="24"/>
        </w:rPr>
        <w:t>Supplemental Table S</w:t>
      </w:r>
      <w:r w:rsidR="00511EF3">
        <w:rPr>
          <w:rFonts w:ascii="Times New Roman" w:hAnsi="Times New Roman" w:cs="Times New Roman"/>
          <w:b/>
          <w:bCs/>
          <w:sz w:val="24"/>
          <w:szCs w:val="24"/>
        </w:rPr>
        <w:t>7</w:t>
      </w:r>
      <w:r w:rsidRPr="00BC52DD">
        <w:rPr>
          <w:rFonts w:ascii="Times New Roman" w:hAnsi="Times New Roman" w:cs="Times New Roman"/>
          <w:b/>
          <w:bCs/>
          <w:sz w:val="24"/>
          <w:szCs w:val="24"/>
        </w:rPr>
        <w:t>.</w:t>
      </w:r>
      <w:r w:rsidRPr="00BC52DD">
        <w:rPr>
          <w:rFonts w:ascii="Times New Roman" w:hAnsi="Times New Roman" w:cs="Times New Roman"/>
          <w:sz w:val="24"/>
          <w:szCs w:val="24"/>
        </w:rPr>
        <w:t xml:space="preserve"> Summary of MMRM Analyses for Change from Baseline in CDR-SB at 18 Months – Full Analysis Set.</w:t>
      </w:r>
    </w:p>
    <w:p w14:paraId="263417D1" w14:textId="03BAACEA" w:rsidR="002A575E" w:rsidRPr="00BC52DD" w:rsidRDefault="002A575E" w:rsidP="002A575E">
      <w:pPr>
        <w:spacing w:after="120" w:line="480" w:lineRule="auto"/>
        <w:rPr>
          <w:rFonts w:ascii="Times New Roman" w:hAnsi="Times New Roman" w:cs="Times New Roman"/>
          <w:sz w:val="24"/>
          <w:szCs w:val="24"/>
        </w:rPr>
      </w:pPr>
      <w:r w:rsidRPr="00BC52DD">
        <w:rPr>
          <w:rFonts w:ascii="Times New Roman" w:hAnsi="Times New Roman" w:cs="Times New Roman"/>
          <w:b/>
          <w:bCs/>
          <w:sz w:val="24"/>
          <w:szCs w:val="24"/>
        </w:rPr>
        <w:t>Supplemental Table S</w:t>
      </w:r>
      <w:r w:rsidR="00511EF3">
        <w:rPr>
          <w:rFonts w:ascii="Times New Roman" w:hAnsi="Times New Roman" w:cs="Times New Roman"/>
          <w:b/>
          <w:bCs/>
          <w:sz w:val="24"/>
          <w:szCs w:val="24"/>
        </w:rPr>
        <w:t>8</w:t>
      </w:r>
      <w:r w:rsidRPr="00BC52DD">
        <w:rPr>
          <w:rFonts w:ascii="Times New Roman" w:hAnsi="Times New Roman" w:cs="Times New Roman"/>
          <w:b/>
          <w:bCs/>
          <w:sz w:val="24"/>
          <w:szCs w:val="24"/>
        </w:rPr>
        <w:t>.</w:t>
      </w:r>
      <w:r w:rsidRPr="00BC52DD">
        <w:rPr>
          <w:rFonts w:ascii="Times New Roman" w:hAnsi="Times New Roman" w:cs="Times New Roman"/>
          <w:sz w:val="24"/>
          <w:szCs w:val="24"/>
        </w:rPr>
        <w:t xml:space="preserve"> Bayesian Analysis of ADAS-Cog14 at 18 Months – Full Analysis Set.</w:t>
      </w:r>
    </w:p>
    <w:p w14:paraId="46621972" w14:textId="2B882C68" w:rsidR="001761AE" w:rsidRPr="00BC52DD" w:rsidRDefault="001761AE" w:rsidP="001761AE">
      <w:pPr>
        <w:spacing w:after="120" w:line="480" w:lineRule="auto"/>
        <w:rPr>
          <w:rFonts w:ascii="Times New Roman" w:hAnsi="Times New Roman" w:cs="Times New Roman"/>
          <w:sz w:val="24"/>
          <w:szCs w:val="24"/>
        </w:rPr>
      </w:pPr>
      <w:r w:rsidRPr="00BC52DD">
        <w:rPr>
          <w:rFonts w:ascii="Times New Roman" w:hAnsi="Times New Roman" w:cs="Times New Roman"/>
          <w:b/>
          <w:bCs/>
          <w:sz w:val="24"/>
          <w:szCs w:val="24"/>
        </w:rPr>
        <w:t>Supplemental Table S</w:t>
      </w:r>
      <w:r w:rsidR="00511EF3">
        <w:rPr>
          <w:rFonts w:ascii="Times New Roman" w:hAnsi="Times New Roman" w:cs="Times New Roman"/>
          <w:b/>
          <w:bCs/>
          <w:sz w:val="24"/>
          <w:szCs w:val="24"/>
        </w:rPr>
        <w:t>9</w:t>
      </w:r>
      <w:r w:rsidRPr="00BC52DD">
        <w:rPr>
          <w:rFonts w:ascii="Times New Roman" w:hAnsi="Times New Roman" w:cs="Times New Roman"/>
          <w:b/>
          <w:bCs/>
          <w:sz w:val="24"/>
          <w:szCs w:val="24"/>
        </w:rPr>
        <w:t>.</w:t>
      </w:r>
      <w:r w:rsidRPr="00BC52DD">
        <w:rPr>
          <w:rFonts w:ascii="Times New Roman" w:hAnsi="Times New Roman" w:cs="Times New Roman"/>
          <w:sz w:val="24"/>
          <w:szCs w:val="24"/>
        </w:rPr>
        <w:t xml:space="preserve"> Summary of MMRM Analyses for Change from Baseline in ADAS-Cog14 at 18 Months – Full Analysis Set.</w:t>
      </w:r>
    </w:p>
    <w:p w14:paraId="38562E52" w14:textId="221C4961" w:rsidR="00E03E3B" w:rsidRPr="00BC52DD" w:rsidRDefault="00E03E3B" w:rsidP="004C33C6">
      <w:pPr>
        <w:adjustRightInd w:val="0"/>
        <w:spacing w:after="120" w:line="480" w:lineRule="auto"/>
        <w:rPr>
          <w:rFonts w:ascii="Times New Roman" w:hAnsi="Times New Roman" w:cs="Times New Roman"/>
          <w:sz w:val="24"/>
          <w:szCs w:val="24"/>
        </w:rPr>
      </w:pPr>
      <w:r w:rsidRPr="00BC52DD">
        <w:rPr>
          <w:rFonts w:ascii="Times New Roman" w:hAnsi="Times New Roman" w:cs="Times New Roman"/>
          <w:b/>
          <w:bCs/>
          <w:sz w:val="24"/>
          <w:szCs w:val="24"/>
        </w:rPr>
        <w:t>Supplemental Table S</w:t>
      </w:r>
      <w:r w:rsidR="00511EF3">
        <w:rPr>
          <w:rFonts w:ascii="Times New Roman" w:hAnsi="Times New Roman" w:cs="Times New Roman"/>
          <w:b/>
          <w:bCs/>
          <w:sz w:val="24"/>
          <w:szCs w:val="24"/>
        </w:rPr>
        <w:t>10</w:t>
      </w:r>
      <w:r w:rsidRPr="00BC52DD">
        <w:rPr>
          <w:rFonts w:ascii="Times New Roman" w:hAnsi="Times New Roman" w:cs="Times New Roman"/>
          <w:b/>
          <w:bCs/>
          <w:sz w:val="24"/>
          <w:szCs w:val="24"/>
        </w:rPr>
        <w:t>.</w:t>
      </w:r>
      <w:r w:rsidRPr="00BC52DD">
        <w:rPr>
          <w:rFonts w:ascii="Times New Roman" w:hAnsi="Times New Roman" w:cs="Times New Roman"/>
          <w:sz w:val="24"/>
          <w:szCs w:val="24"/>
        </w:rPr>
        <w:t xml:space="preserve"> Summary of MMRM Analyses for ADCOMS at 18 Months for Disease Stage (MCI due to AD and Mild AD Dementia) Subgroups - Full Analysis Set</w:t>
      </w:r>
    </w:p>
    <w:p w14:paraId="2A153884" w14:textId="3237DF89" w:rsidR="00286B13" w:rsidRPr="00BC52DD" w:rsidRDefault="00286B13" w:rsidP="00286B13">
      <w:pPr>
        <w:adjustRightInd w:val="0"/>
        <w:spacing w:after="120" w:line="480" w:lineRule="auto"/>
        <w:rPr>
          <w:rFonts w:ascii="Times New Roman" w:hAnsi="Times New Roman" w:cs="Times New Roman"/>
          <w:sz w:val="24"/>
          <w:szCs w:val="24"/>
        </w:rPr>
      </w:pPr>
      <w:r w:rsidRPr="00BC52DD">
        <w:rPr>
          <w:rFonts w:ascii="Times New Roman" w:hAnsi="Times New Roman" w:cs="Times New Roman"/>
          <w:b/>
          <w:bCs/>
          <w:sz w:val="24"/>
          <w:szCs w:val="24"/>
        </w:rPr>
        <w:t>Supplemental Table S</w:t>
      </w:r>
      <w:r w:rsidR="00511EF3">
        <w:rPr>
          <w:rFonts w:ascii="Times New Roman" w:hAnsi="Times New Roman" w:cs="Times New Roman"/>
          <w:b/>
          <w:bCs/>
          <w:sz w:val="24"/>
          <w:szCs w:val="24"/>
        </w:rPr>
        <w:t>11</w:t>
      </w:r>
      <w:r w:rsidRPr="00BC52DD">
        <w:rPr>
          <w:rFonts w:ascii="Times New Roman" w:hAnsi="Times New Roman" w:cs="Times New Roman"/>
          <w:b/>
          <w:bCs/>
          <w:sz w:val="24"/>
          <w:szCs w:val="24"/>
        </w:rPr>
        <w:t>.</w:t>
      </w:r>
      <w:r w:rsidRPr="00BC52DD">
        <w:rPr>
          <w:rFonts w:ascii="Times New Roman" w:hAnsi="Times New Roman" w:cs="Times New Roman"/>
          <w:sz w:val="24"/>
          <w:szCs w:val="24"/>
        </w:rPr>
        <w:t xml:space="preserve"> Summary of MMRM Analyses for ADAS–Cog14 at 18 Months for Disease Stage (MCI due to AD and Mild AD Dementia) – Full Analysis Set</w:t>
      </w:r>
    </w:p>
    <w:p w14:paraId="61516638" w14:textId="248767AF" w:rsidR="00E03E3B" w:rsidRPr="00BC52DD" w:rsidRDefault="00E03E3B" w:rsidP="000914C4">
      <w:pPr>
        <w:adjustRightInd w:val="0"/>
        <w:spacing w:after="120" w:line="480" w:lineRule="auto"/>
        <w:rPr>
          <w:rFonts w:ascii="Times New Roman" w:hAnsi="Times New Roman" w:cs="Times New Roman"/>
          <w:sz w:val="24"/>
          <w:szCs w:val="24"/>
        </w:rPr>
      </w:pPr>
      <w:r w:rsidRPr="00BC52DD">
        <w:rPr>
          <w:rFonts w:ascii="Times New Roman" w:hAnsi="Times New Roman" w:cs="Times New Roman"/>
          <w:b/>
          <w:bCs/>
          <w:sz w:val="24"/>
          <w:szCs w:val="24"/>
        </w:rPr>
        <w:t>Supplemental Table S</w:t>
      </w:r>
      <w:r w:rsidR="001761AE" w:rsidRPr="00BC52DD">
        <w:rPr>
          <w:rFonts w:ascii="Times New Roman" w:hAnsi="Times New Roman" w:cs="Times New Roman"/>
          <w:b/>
          <w:bCs/>
          <w:sz w:val="24"/>
          <w:szCs w:val="24"/>
        </w:rPr>
        <w:t>1</w:t>
      </w:r>
      <w:r w:rsidR="00511EF3">
        <w:rPr>
          <w:rFonts w:ascii="Times New Roman" w:hAnsi="Times New Roman" w:cs="Times New Roman"/>
          <w:b/>
          <w:bCs/>
          <w:sz w:val="24"/>
          <w:szCs w:val="24"/>
        </w:rPr>
        <w:t>2</w:t>
      </w:r>
      <w:r w:rsidRPr="00BC52DD">
        <w:rPr>
          <w:rFonts w:ascii="Times New Roman" w:hAnsi="Times New Roman" w:cs="Times New Roman"/>
          <w:b/>
          <w:bCs/>
          <w:sz w:val="24"/>
          <w:szCs w:val="24"/>
        </w:rPr>
        <w:t>.</w:t>
      </w:r>
      <w:r w:rsidRPr="00BC52DD">
        <w:rPr>
          <w:rFonts w:ascii="Times New Roman" w:hAnsi="Times New Roman" w:cs="Times New Roman"/>
          <w:sz w:val="24"/>
          <w:szCs w:val="24"/>
        </w:rPr>
        <w:t xml:space="preserve"> Summary of MMRM Analyses for CDR-SB at 18 Months for Disease Stage (MCI due to AD and Mild AD Dementia) – Full Analysis Set</w:t>
      </w:r>
      <w:r w:rsidR="001E6C49" w:rsidRPr="00BC52DD">
        <w:rPr>
          <w:rFonts w:ascii="Times New Roman" w:hAnsi="Times New Roman" w:cs="Times New Roman"/>
          <w:sz w:val="24"/>
          <w:szCs w:val="24"/>
        </w:rPr>
        <w:t>.</w:t>
      </w:r>
    </w:p>
    <w:p w14:paraId="285D9172" w14:textId="79A1610A" w:rsidR="00966A62" w:rsidRPr="00BC52DD" w:rsidRDefault="00966A62" w:rsidP="000914C4">
      <w:pPr>
        <w:adjustRightInd w:val="0"/>
        <w:spacing w:after="120" w:line="480" w:lineRule="auto"/>
        <w:rPr>
          <w:rFonts w:ascii="Times New Roman" w:hAnsi="Times New Roman" w:cs="Times New Roman"/>
          <w:sz w:val="24"/>
          <w:szCs w:val="24"/>
        </w:rPr>
      </w:pPr>
      <w:r w:rsidRPr="00BC52DD">
        <w:rPr>
          <w:rFonts w:ascii="Times New Roman" w:hAnsi="Times New Roman" w:cs="Times New Roman"/>
          <w:b/>
          <w:bCs/>
          <w:sz w:val="24"/>
          <w:szCs w:val="24"/>
        </w:rPr>
        <w:t>Supplemental Table S</w:t>
      </w:r>
      <w:r w:rsidR="001761AE" w:rsidRPr="00BC52DD">
        <w:rPr>
          <w:rFonts w:ascii="Times New Roman" w:hAnsi="Times New Roman" w:cs="Times New Roman"/>
          <w:b/>
          <w:bCs/>
          <w:sz w:val="24"/>
          <w:szCs w:val="24"/>
        </w:rPr>
        <w:t>1</w:t>
      </w:r>
      <w:r w:rsidR="00511EF3">
        <w:rPr>
          <w:rFonts w:ascii="Times New Roman" w:hAnsi="Times New Roman" w:cs="Times New Roman"/>
          <w:b/>
          <w:bCs/>
          <w:sz w:val="24"/>
          <w:szCs w:val="24"/>
        </w:rPr>
        <w:t>3</w:t>
      </w:r>
      <w:r w:rsidRPr="00BC52DD">
        <w:rPr>
          <w:rFonts w:ascii="Times New Roman" w:hAnsi="Times New Roman" w:cs="Times New Roman"/>
          <w:b/>
          <w:bCs/>
          <w:sz w:val="24"/>
          <w:szCs w:val="24"/>
        </w:rPr>
        <w:t xml:space="preserve">. </w:t>
      </w:r>
      <w:r w:rsidRPr="00BC52DD">
        <w:rPr>
          <w:rFonts w:ascii="Times New Roman" w:hAnsi="Times New Roman" w:cs="Times New Roman"/>
          <w:sz w:val="24"/>
          <w:szCs w:val="24"/>
        </w:rPr>
        <w:t xml:space="preserve">Summary </w:t>
      </w:r>
      <w:r w:rsidR="00B56617" w:rsidRPr="00BC52DD">
        <w:rPr>
          <w:rFonts w:ascii="Times New Roman" w:hAnsi="Times New Roman" w:cs="Times New Roman"/>
          <w:sz w:val="24"/>
          <w:szCs w:val="24"/>
        </w:rPr>
        <w:t xml:space="preserve">of MMRM Analyses </w:t>
      </w:r>
      <w:r w:rsidRPr="00BC52DD">
        <w:rPr>
          <w:rFonts w:ascii="Times New Roman" w:hAnsi="Times New Roman" w:cs="Times New Roman"/>
          <w:sz w:val="24"/>
          <w:szCs w:val="24"/>
        </w:rPr>
        <w:t>for Change from Baseline in Total Hippocampal Volume at 18 Months.</w:t>
      </w:r>
    </w:p>
    <w:p w14:paraId="51C259B7" w14:textId="3F14ACE0" w:rsidR="006E6605" w:rsidRPr="00BC52DD" w:rsidRDefault="006E6605" w:rsidP="000914C4">
      <w:pPr>
        <w:adjustRightInd w:val="0"/>
        <w:spacing w:after="120" w:line="480" w:lineRule="auto"/>
        <w:rPr>
          <w:rFonts w:ascii="Times New Roman" w:hAnsi="Times New Roman" w:cs="Times New Roman"/>
          <w:sz w:val="24"/>
          <w:szCs w:val="24"/>
        </w:rPr>
      </w:pPr>
      <w:r w:rsidRPr="00BC52DD">
        <w:rPr>
          <w:rFonts w:ascii="Times New Roman" w:hAnsi="Times New Roman" w:cs="Times New Roman"/>
          <w:b/>
          <w:bCs/>
          <w:sz w:val="24"/>
          <w:szCs w:val="24"/>
        </w:rPr>
        <w:t>Supplemental Table S</w:t>
      </w:r>
      <w:r w:rsidR="001761AE" w:rsidRPr="00BC52DD">
        <w:rPr>
          <w:rFonts w:ascii="Times New Roman" w:hAnsi="Times New Roman" w:cs="Times New Roman"/>
          <w:b/>
          <w:bCs/>
          <w:sz w:val="24"/>
          <w:szCs w:val="24"/>
        </w:rPr>
        <w:t>1</w:t>
      </w:r>
      <w:r w:rsidR="00511EF3">
        <w:rPr>
          <w:rFonts w:ascii="Times New Roman" w:hAnsi="Times New Roman" w:cs="Times New Roman"/>
          <w:b/>
          <w:bCs/>
          <w:sz w:val="24"/>
          <w:szCs w:val="24"/>
        </w:rPr>
        <w:t>4</w:t>
      </w:r>
      <w:r w:rsidRPr="00BC52DD">
        <w:rPr>
          <w:rFonts w:ascii="Times New Roman" w:hAnsi="Times New Roman" w:cs="Times New Roman"/>
          <w:b/>
          <w:bCs/>
          <w:sz w:val="24"/>
          <w:szCs w:val="24"/>
        </w:rPr>
        <w:t>.</w:t>
      </w:r>
      <w:r w:rsidRPr="00BC52DD">
        <w:rPr>
          <w:rFonts w:ascii="Times New Roman" w:hAnsi="Times New Roman" w:cs="Times New Roman"/>
          <w:sz w:val="24"/>
          <w:szCs w:val="24"/>
        </w:rPr>
        <w:t xml:space="preserve"> </w:t>
      </w:r>
      <w:r w:rsidR="00B56617" w:rsidRPr="00BC52DD">
        <w:rPr>
          <w:rFonts w:ascii="Times New Roman" w:hAnsi="Times New Roman" w:cs="Times New Roman"/>
          <w:sz w:val="24"/>
          <w:szCs w:val="24"/>
        </w:rPr>
        <w:t>Summary of MMRM Analyses</w:t>
      </w:r>
      <w:r w:rsidR="00B56617" w:rsidRPr="00BC52DD" w:rsidDel="00B56617">
        <w:rPr>
          <w:rFonts w:ascii="Times New Roman" w:hAnsi="Times New Roman" w:cs="Times New Roman"/>
          <w:sz w:val="24"/>
          <w:szCs w:val="24"/>
        </w:rPr>
        <w:t xml:space="preserve"> </w:t>
      </w:r>
      <w:r w:rsidRPr="00BC52DD">
        <w:rPr>
          <w:rFonts w:ascii="Times New Roman" w:hAnsi="Times New Roman" w:cs="Times New Roman"/>
          <w:sz w:val="24"/>
          <w:szCs w:val="24"/>
        </w:rPr>
        <w:t>for Change from Baseline in vMRI Whole Brain Volume at 18 Months – MMRM Pharmacodynamic Analysis Set.</w:t>
      </w:r>
    </w:p>
    <w:p w14:paraId="688A1A18" w14:textId="1738EB1D" w:rsidR="006E6605" w:rsidRPr="00BC52DD" w:rsidRDefault="006E6605" w:rsidP="000914C4">
      <w:pPr>
        <w:adjustRightInd w:val="0"/>
        <w:spacing w:after="120" w:line="480" w:lineRule="auto"/>
        <w:rPr>
          <w:rFonts w:ascii="Times New Roman" w:hAnsi="Times New Roman" w:cs="Times New Roman"/>
          <w:sz w:val="24"/>
          <w:szCs w:val="24"/>
        </w:rPr>
      </w:pPr>
      <w:r w:rsidRPr="00BC52DD">
        <w:rPr>
          <w:rFonts w:ascii="Times New Roman" w:hAnsi="Times New Roman" w:cs="Times New Roman"/>
          <w:b/>
          <w:bCs/>
          <w:sz w:val="24"/>
          <w:szCs w:val="24"/>
        </w:rPr>
        <w:t xml:space="preserve">Supplemental Table </w:t>
      </w:r>
      <w:r w:rsidR="00511EF3">
        <w:rPr>
          <w:rFonts w:ascii="Times New Roman" w:hAnsi="Times New Roman" w:cs="Times New Roman"/>
          <w:b/>
          <w:bCs/>
          <w:sz w:val="24"/>
          <w:szCs w:val="24"/>
        </w:rPr>
        <w:t>S</w:t>
      </w:r>
      <w:r w:rsidR="001761AE" w:rsidRPr="00BC52DD">
        <w:rPr>
          <w:rFonts w:ascii="Times New Roman" w:hAnsi="Times New Roman" w:cs="Times New Roman"/>
          <w:b/>
          <w:bCs/>
          <w:sz w:val="24"/>
          <w:szCs w:val="24"/>
        </w:rPr>
        <w:t>1</w:t>
      </w:r>
      <w:r w:rsidR="00511EF3">
        <w:rPr>
          <w:rFonts w:ascii="Times New Roman" w:hAnsi="Times New Roman" w:cs="Times New Roman"/>
          <w:b/>
          <w:bCs/>
          <w:sz w:val="24"/>
          <w:szCs w:val="24"/>
        </w:rPr>
        <w:t>5</w:t>
      </w:r>
      <w:r w:rsidRPr="00BC52DD">
        <w:rPr>
          <w:rFonts w:ascii="Times New Roman" w:hAnsi="Times New Roman" w:cs="Times New Roman"/>
          <w:b/>
          <w:bCs/>
          <w:sz w:val="24"/>
          <w:szCs w:val="24"/>
        </w:rPr>
        <w:t>.</w:t>
      </w:r>
      <w:r w:rsidRPr="00BC52DD">
        <w:rPr>
          <w:rFonts w:ascii="Times New Roman" w:hAnsi="Times New Roman" w:cs="Times New Roman"/>
          <w:sz w:val="24"/>
          <w:szCs w:val="24"/>
        </w:rPr>
        <w:t xml:space="preserve"> </w:t>
      </w:r>
      <w:r w:rsidR="00B56617" w:rsidRPr="00BC52DD">
        <w:rPr>
          <w:rFonts w:ascii="Times New Roman" w:hAnsi="Times New Roman" w:cs="Times New Roman"/>
          <w:sz w:val="24"/>
          <w:szCs w:val="24"/>
        </w:rPr>
        <w:t>Summary of MMRM Analyses</w:t>
      </w:r>
      <w:r w:rsidR="00AA1A3C" w:rsidRPr="00BC52DD">
        <w:rPr>
          <w:rFonts w:ascii="Times New Roman" w:hAnsi="Times New Roman" w:cs="Times New Roman"/>
          <w:sz w:val="24"/>
          <w:szCs w:val="24"/>
        </w:rPr>
        <w:t xml:space="preserve"> for Change from Baseline in vMRI Total Ventricular Volume at 18 Months – MMRM Pharmacodynamic Analysis Set.</w:t>
      </w:r>
    </w:p>
    <w:p w14:paraId="22FA7816" w14:textId="7DA073ED" w:rsidR="008351B6" w:rsidRPr="00BC52DD" w:rsidRDefault="008351B6" w:rsidP="000914C4">
      <w:pPr>
        <w:spacing w:after="120" w:line="480" w:lineRule="auto"/>
        <w:rPr>
          <w:rFonts w:ascii="Times New Roman" w:eastAsia="Calibri" w:hAnsi="Times New Roman" w:cs="Times New Roman"/>
          <w:b/>
          <w:bCs/>
          <w:sz w:val="24"/>
          <w:szCs w:val="24"/>
        </w:rPr>
      </w:pPr>
      <w:r w:rsidRPr="00BC52DD">
        <w:rPr>
          <w:rFonts w:ascii="Times New Roman" w:eastAsia="Calibri" w:hAnsi="Times New Roman" w:cs="Times New Roman"/>
          <w:b/>
          <w:bCs/>
          <w:sz w:val="24"/>
          <w:szCs w:val="24"/>
        </w:rPr>
        <w:t>Supplemental Table S</w:t>
      </w:r>
      <w:r w:rsidR="001761AE" w:rsidRPr="00BC52DD">
        <w:rPr>
          <w:rFonts w:ascii="Times New Roman" w:eastAsia="Calibri" w:hAnsi="Times New Roman" w:cs="Times New Roman"/>
          <w:b/>
          <w:bCs/>
          <w:sz w:val="24"/>
          <w:szCs w:val="24"/>
        </w:rPr>
        <w:t>1</w:t>
      </w:r>
      <w:r w:rsidR="00511EF3">
        <w:rPr>
          <w:rFonts w:ascii="Times New Roman" w:eastAsia="Calibri" w:hAnsi="Times New Roman" w:cs="Times New Roman"/>
          <w:b/>
          <w:bCs/>
          <w:sz w:val="24"/>
          <w:szCs w:val="24"/>
        </w:rPr>
        <w:t>6</w:t>
      </w:r>
      <w:r w:rsidRPr="00BC52DD">
        <w:rPr>
          <w:rFonts w:ascii="Times New Roman" w:eastAsia="Calibri" w:hAnsi="Times New Roman" w:cs="Times New Roman"/>
          <w:b/>
          <w:bCs/>
          <w:sz w:val="24"/>
          <w:szCs w:val="24"/>
        </w:rPr>
        <w:t xml:space="preserve">. </w:t>
      </w:r>
      <w:r w:rsidRPr="00BC52DD">
        <w:rPr>
          <w:rFonts w:ascii="Times New Roman" w:eastAsia="Calibri" w:hAnsi="Times New Roman" w:cs="Times New Roman"/>
          <w:sz w:val="24"/>
          <w:szCs w:val="24"/>
        </w:rPr>
        <w:t>Bayesian Analysis of ADCOMS at 18 Months for ApoE4 Genotype (Carrier or Non-Carrier) Subgroups - Full Analysis Set.</w:t>
      </w:r>
    </w:p>
    <w:p w14:paraId="004C836D" w14:textId="0F8C3460" w:rsidR="004129E7" w:rsidRPr="00BC52DD" w:rsidRDefault="003F24A8" w:rsidP="000914C4">
      <w:pPr>
        <w:adjustRightInd w:val="0"/>
        <w:spacing w:after="120" w:line="480" w:lineRule="auto"/>
        <w:rPr>
          <w:rFonts w:ascii="Times New Roman" w:hAnsi="Times New Roman" w:cs="Times New Roman"/>
          <w:sz w:val="24"/>
          <w:szCs w:val="24"/>
        </w:rPr>
      </w:pPr>
      <w:r w:rsidRPr="00BC52DD">
        <w:rPr>
          <w:rFonts w:ascii="Times New Roman" w:hAnsi="Times New Roman" w:cs="Times New Roman"/>
          <w:b/>
          <w:bCs/>
          <w:sz w:val="24"/>
          <w:szCs w:val="24"/>
        </w:rPr>
        <w:t>Supplemental Table S</w:t>
      </w:r>
      <w:r w:rsidR="00966A62" w:rsidRPr="00BC52DD">
        <w:rPr>
          <w:rFonts w:ascii="Times New Roman" w:hAnsi="Times New Roman" w:cs="Times New Roman"/>
          <w:b/>
          <w:bCs/>
          <w:sz w:val="24"/>
          <w:szCs w:val="24"/>
        </w:rPr>
        <w:t>1</w:t>
      </w:r>
      <w:r w:rsidR="00511EF3">
        <w:rPr>
          <w:rFonts w:ascii="Times New Roman" w:hAnsi="Times New Roman" w:cs="Times New Roman"/>
          <w:b/>
          <w:bCs/>
          <w:sz w:val="24"/>
          <w:szCs w:val="24"/>
        </w:rPr>
        <w:t>7</w:t>
      </w:r>
      <w:r w:rsidRPr="00BC52DD">
        <w:rPr>
          <w:rFonts w:ascii="Times New Roman" w:hAnsi="Times New Roman" w:cs="Times New Roman"/>
          <w:b/>
          <w:bCs/>
          <w:sz w:val="24"/>
          <w:szCs w:val="24"/>
        </w:rPr>
        <w:t>.</w:t>
      </w:r>
      <w:r w:rsidRPr="00BC52DD">
        <w:rPr>
          <w:rFonts w:ascii="Times New Roman" w:hAnsi="Times New Roman" w:cs="Times New Roman"/>
          <w:sz w:val="24"/>
          <w:szCs w:val="24"/>
        </w:rPr>
        <w:t xml:space="preserve"> Sensitivity Analyses for Efficacy Assessments.</w:t>
      </w:r>
    </w:p>
    <w:bookmarkEnd w:id="0"/>
    <w:p w14:paraId="3EBD9D66" w14:textId="3544DFCD" w:rsidR="00DF1DC7" w:rsidRPr="00BC52DD" w:rsidRDefault="00DF1DC7" w:rsidP="00DF1DC7">
      <w:pPr>
        <w:adjustRightInd w:val="0"/>
        <w:spacing w:after="120" w:line="480" w:lineRule="auto"/>
        <w:rPr>
          <w:rFonts w:ascii="Times New Roman" w:hAnsi="Times New Roman" w:cs="Times New Roman"/>
          <w:b/>
          <w:bCs/>
          <w:sz w:val="24"/>
          <w:szCs w:val="24"/>
        </w:rPr>
      </w:pPr>
      <w:r w:rsidRPr="00BC52DD">
        <w:rPr>
          <w:rFonts w:ascii="Times New Roman" w:hAnsi="Times New Roman" w:cs="Times New Roman"/>
          <w:b/>
          <w:bCs/>
          <w:sz w:val="24"/>
          <w:szCs w:val="24"/>
        </w:rPr>
        <w:lastRenderedPageBreak/>
        <w:t>APPENDICES</w:t>
      </w:r>
    </w:p>
    <w:p w14:paraId="3DC4CF92" w14:textId="77777777" w:rsidR="00F11B9E" w:rsidRPr="00BC52DD" w:rsidRDefault="00F11B9E" w:rsidP="00F11B9E">
      <w:pPr>
        <w:adjustRightInd w:val="0"/>
        <w:spacing w:after="120" w:line="480" w:lineRule="auto"/>
        <w:rPr>
          <w:rFonts w:ascii="Times New Roman" w:hAnsi="Times New Roman" w:cs="Times New Roman"/>
          <w:bCs/>
          <w:color w:val="000000" w:themeColor="text1"/>
          <w:sz w:val="24"/>
          <w:szCs w:val="24"/>
        </w:rPr>
      </w:pPr>
      <w:r w:rsidRPr="00BC52DD">
        <w:rPr>
          <w:rFonts w:ascii="Times New Roman" w:hAnsi="Times New Roman" w:cs="Times New Roman"/>
          <w:b/>
          <w:color w:val="000000" w:themeColor="text1"/>
          <w:sz w:val="24"/>
          <w:szCs w:val="24"/>
        </w:rPr>
        <w:t xml:space="preserve">Supplementary Appendix A: </w:t>
      </w:r>
      <w:r w:rsidRPr="00BC52DD">
        <w:rPr>
          <w:rFonts w:ascii="Times New Roman" w:hAnsi="Times New Roman" w:cs="Times New Roman"/>
          <w:bCs/>
          <w:color w:val="000000" w:themeColor="text1"/>
          <w:sz w:val="24"/>
          <w:szCs w:val="24"/>
        </w:rPr>
        <w:t>Study Protocol</w:t>
      </w:r>
    </w:p>
    <w:p w14:paraId="425BF765" w14:textId="77777777" w:rsidR="00F11B9E" w:rsidRPr="00BC52DD" w:rsidRDefault="00F11B9E" w:rsidP="00F11B9E">
      <w:pPr>
        <w:adjustRightInd w:val="0"/>
        <w:spacing w:after="120" w:line="480" w:lineRule="auto"/>
        <w:rPr>
          <w:rFonts w:ascii="Times New Roman" w:hAnsi="Times New Roman" w:cs="Times New Roman"/>
          <w:bCs/>
          <w:color w:val="000000" w:themeColor="text1"/>
          <w:sz w:val="24"/>
          <w:szCs w:val="24"/>
        </w:rPr>
      </w:pPr>
      <w:r w:rsidRPr="00BC52DD">
        <w:rPr>
          <w:rFonts w:ascii="Times New Roman" w:hAnsi="Times New Roman" w:cs="Times New Roman"/>
          <w:b/>
          <w:color w:val="000000" w:themeColor="text1"/>
          <w:sz w:val="24"/>
          <w:szCs w:val="24"/>
        </w:rPr>
        <w:t>Supplementary Appendix B:</w:t>
      </w:r>
      <w:r w:rsidRPr="00BC52DD">
        <w:rPr>
          <w:rFonts w:ascii="Times New Roman" w:hAnsi="Times New Roman" w:cs="Times New Roman"/>
          <w:bCs/>
          <w:color w:val="000000" w:themeColor="text1"/>
          <w:sz w:val="24"/>
          <w:szCs w:val="24"/>
        </w:rPr>
        <w:t xml:space="preserve"> Simulation Plan.</w:t>
      </w:r>
    </w:p>
    <w:p w14:paraId="65C7C066" w14:textId="5881E240" w:rsidR="00DD6A48" w:rsidRPr="00BC52DD" w:rsidRDefault="00DD6A48" w:rsidP="000914C4">
      <w:pPr>
        <w:adjustRightInd w:val="0"/>
        <w:spacing w:after="120" w:line="480" w:lineRule="auto"/>
        <w:rPr>
          <w:rFonts w:ascii="Times New Roman" w:hAnsi="Times New Roman" w:cs="Times New Roman"/>
          <w:bCs/>
          <w:color w:val="000000" w:themeColor="text1"/>
          <w:sz w:val="24"/>
          <w:szCs w:val="24"/>
        </w:rPr>
      </w:pPr>
      <w:r w:rsidRPr="00BC52DD">
        <w:rPr>
          <w:rFonts w:ascii="Times New Roman" w:hAnsi="Times New Roman" w:cs="Times New Roman"/>
          <w:b/>
          <w:color w:val="000000" w:themeColor="text1"/>
          <w:sz w:val="24"/>
          <w:szCs w:val="24"/>
        </w:rPr>
        <w:t xml:space="preserve">Supplementary Appendix </w:t>
      </w:r>
      <w:r w:rsidR="00F11B9E">
        <w:rPr>
          <w:rFonts w:ascii="Times New Roman" w:hAnsi="Times New Roman" w:cs="Times New Roman"/>
          <w:b/>
          <w:color w:val="000000" w:themeColor="text1"/>
          <w:sz w:val="24"/>
          <w:szCs w:val="24"/>
        </w:rPr>
        <w:t>C</w:t>
      </w:r>
      <w:r w:rsidRPr="00BC52DD">
        <w:rPr>
          <w:rFonts w:ascii="Times New Roman" w:hAnsi="Times New Roman" w:cs="Times New Roman"/>
          <w:b/>
          <w:color w:val="000000" w:themeColor="text1"/>
          <w:sz w:val="24"/>
          <w:szCs w:val="24"/>
        </w:rPr>
        <w:t xml:space="preserve">: </w:t>
      </w:r>
      <w:r w:rsidRPr="00BC52DD">
        <w:rPr>
          <w:rFonts w:ascii="Times New Roman" w:hAnsi="Times New Roman" w:cs="Times New Roman"/>
          <w:bCs/>
          <w:color w:val="000000" w:themeColor="text1"/>
          <w:sz w:val="24"/>
          <w:szCs w:val="24"/>
        </w:rPr>
        <w:t>Additional Detail on Cases of ARIA-E.</w:t>
      </w:r>
    </w:p>
    <w:p w14:paraId="7013C22E" w14:textId="494466D6" w:rsidR="00803C29" w:rsidRPr="00E0463E" w:rsidRDefault="00DF1DC7" w:rsidP="000914C4">
      <w:pPr>
        <w:adjustRightInd w:val="0"/>
        <w:spacing w:after="120" w:line="480" w:lineRule="auto"/>
        <w:rPr>
          <w:rFonts w:ascii="Times New Roman" w:hAnsi="Times New Roman" w:cs="Times New Roman"/>
          <w:bCs/>
          <w:color w:val="000000" w:themeColor="text1"/>
          <w:sz w:val="24"/>
          <w:szCs w:val="24"/>
        </w:rPr>
      </w:pPr>
      <w:r w:rsidRPr="00BC52DD">
        <w:rPr>
          <w:rFonts w:ascii="Times New Roman" w:hAnsi="Times New Roman" w:cs="Times New Roman"/>
          <w:b/>
          <w:color w:val="000000" w:themeColor="text1"/>
          <w:sz w:val="24"/>
          <w:szCs w:val="24"/>
        </w:rPr>
        <w:t xml:space="preserve">Supplementary Appendix </w:t>
      </w:r>
      <w:r w:rsidR="00F11B9E">
        <w:rPr>
          <w:rFonts w:ascii="Times New Roman" w:hAnsi="Times New Roman" w:cs="Times New Roman"/>
          <w:b/>
          <w:color w:val="000000" w:themeColor="text1"/>
          <w:sz w:val="24"/>
          <w:szCs w:val="24"/>
        </w:rPr>
        <w:t>D</w:t>
      </w:r>
      <w:r w:rsidRPr="00BC52DD">
        <w:rPr>
          <w:rFonts w:ascii="Times New Roman" w:hAnsi="Times New Roman" w:cs="Times New Roman"/>
          <w:b/>
          <w:color w:val="000000" w:themeColor="text1"/>
          <w:sz w:val="24"/>
          <w:szCs w:val="24"/>
        </w:rPr>
        <w:t xml:space="preserve">: </w:t>
      </w:r>
      <w:r w:rsidRPr="00BC52DD">
        <w:rPr>
          <w:rFonts w:ascii="Times New Roman" w:hAnsi="Times New Roman" w:cs="Times New Roman"/>
          <w:bCs/>
          <w:color w:val="000000" w:themeColor="text1"/>
          <w:sz w:val="24"/>
          <w:szCs w:val="24"/>
        </w:rPr>
        <w:t>Principal</w:t>
      </w:r>
      <w:r w:rsidRPr="00E0463E">
        <w:rPr>
          <w:rFonts w:ascii="Times New Roman" w:hAnsi="Times New Roman" w:cs="Times New Roman"/>
          <w:bCs/>
          <w:color w:val="000000" w:themeColor="text1"/>
          <w:sz w:val="24"/>
          <w:szCs w:val="24"/>
        </w:rPr>
        <w:t xml:space="preserve"> Investigators from Participating Enrolling Centers.</w:t>
      </w:r>
    </w:p>
    <w:p w14:paraId="67EEC5B9" w14:textId="7D8916B5" w:rsidR="00966A62" w:rsidRPr="00966A62" w:rsidRDefault="00966A62" w:rsidP="004129E7">
      <w:pPr>
        <w:adjustRightInd w:val="0"/>
        <w:spacing w:after="120" w:line="480" w:lineRule="auto"/>
        <w:sectPr w:rsidR="00966A62" w:rsidRPr="00966A62" w:rsidSect="00965A7E">
          <w:headerReference w:type="default" r:id="rId6"/>
          <w:footerReference w:type="default" r:id="rId7"/>
          <w:pgSz w:w="12240" w:h="15840"/>
          <w:pgMar w:top="1440" w:right="1440" w:bottom="1440" w:left="1440" w:header="720" w:footer="720" w:gutter="0"/>
          <w:cols w:space="720"/>
          <w:docGrid w:linePitch="360"/>
        </w:sectPr>
      </w:pPr>
    </w:p>
    <w:p w14:paraId="10D4FF40" w14:textId="547ADEC8" w:rsidR="00965A7E" w:rsidRPr="00607298" w:rsidRDefault="004D0063" w:rsidP="002D59C7">
      <w:pPr>
        <w:rPr>
          <w:rFonts w:ascii="Times New Roman" w:eastAsia="Calibri" w:hAnsi="Times New Roman" w:cs="Times New Roman"/>
          <w:sz w:val="24"/>
          <w:szCs w:val="24"/>
        </w:rPr>
      </w:pPr>
      <w:r>
        <w:rPr>
          <w:rFonts w:ascii="Times New Roman" w:eastAsia="Calibri" w:hAnsi="Times New Roman" w:cs="Times New Roman"/>
          <w:b/>
          <w:sz w:val="24"/>
          <w:szCs w:val="24"/>
        </w:rPr>
        <w:lastRenderedPageBreak/>
        <w:t xml:space="preserve">Supplemental </w:t>
      </w:r>
      <w:r w:rsidR="002D59C7" w:rsidRPr="00940C17">
        <w:rPr>
          <w:rFonts w:ascii="Times New Roman" w:eastAsia="Calibri" w:hAnsi="Times New Roman" w:cs="Times New Roman"/>
          <w:b/>
          <w:sz w:val="24"/>
          <w:szCs w:val="24"/>
        </w:rPr>
        <w:t>Figure S</w:t>
      </w:r>
      <w:r w:rsidR="006D427E">
        <w:rPr>
          <w:rFonts w:ascii="Times New Roman" w:eastAsia="Calibri" w:hAnsi="Times New Roman" w:cs="Times New Roman"/>
          <w:b/>
          <w:sz w:val="24"/>
          <w:szCs w:val="24"/>
        </w:rPr>
        <w:t>1</w:t>
      </w:r>
      <w:r w:rsidR="002D59C7" w:rsidRPr="00940C17">
        <w:rPr>
          <w:rFonts w:ascii="Times New Roman" w:eastAsia="Calibri" w:hAnsi="Times New Roman" w:cs="Times New Roman"/>
          <w:b/>
          <w:sz w:val="24"/>
          <w:szCs w:val="24"/>
        </w:rPr>
        <w:t xml:space="preserve">. </w:t>
      </w:r>
      <w:r w:rsidR="002D59C7" w:rsidRPr="00940C17">
        <w:rPr>
          <w:rFonts w:ascii="Times New Roman" w:eastAsia="Calibri" w:hAnsi="Times New Roman" w:cs="Times New Roman"/>
          <w:sz w:val="24"/>
          <w:szCs w:val="24"/>
        </w:rPr>
        <w:t>CONSORT 2010 Flow Diagram</w:t>
      </w:r>
    </w:p>
    <w:p w14:paraId="19576C8E" w14:textId="6D2F056A" w:rsidR="002D59C7" w:rsidRPr="00187380" w:rsidRDefault="00607298" w:rsidP="002D59C7">
      <w:pPr>
        <w:rPr>
          <w:rFonts w:ascii="Calibri" w:eastAsia="Calibri" w:hAnsi="Calibri"/>
          <w:b/>
          <w:sz w:val="28"/>
          <w:szCs w:val="28"/>
        </w:rPr>
      </w:pPr>
      <w:r>
        <w:rPr>
          <w:rFonts w:ascii="Calibri" w:eastAsia="Calibri" w:hAnsi="Calibri"/>
          <w:b/>
          <w:noProof/>
          <w:sz w:val="28"/>
          <w:szCs w:val="28"/>
        </w:rPr>
        <w:drawing>
          <wp:inline distT="0" distB="0" distL="0" distR="0" wp14:anchorId="07586064" wp14:editId="11B6CF40">
            <wp:extent cx="8134350" cy="33535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158566" cy="3363508"/>
                    </a:xfrm>
                    <a:prstGeom prst="rect">
                      <a:avLst/>
                    </a:prstGeom>
                    <a:noFill/>
                  </pic:spPr>
                </pic:pic>
              </a:graphicData>
            </a:graphic>
          </wp:inline>
        </w:drawing>
      </w:r>
    </w:p>
    <w:p w14:paraId="49EC4AC4" w14:textId="1B870650" w:rsidR="002D59C7" w:rsidRDefault="002D59C7" w:rsidP="002D59C7">
      <w:pPr>
        <w:jc w:val="center"/>
        <w:rPr>
          <w:b/>
        </w:rPr>
      </w:pPr>
    </w:p>
    <w:p w14:paraId="08FD307A" w14:textId="77777777" w:rsidR="002D59C7" w:rsidRDefault="002D59C7" w:rsidP="002D59C7">
      <w:pPr>
        <w:jc w:val="center"/>
        <w:rPr>
          <w:b/>
        </w:rPr>
      </w:pPr>
    </w:p>
    <w:p w14:paraId="7D8C0C42" w14:textId="77777777" w:rsidR="00843380" w:rsidRDefault="00843380">
      <w:pPr>
        <w:rPr>
          <w:rFonts w:ascii="Calibri" w:hAnsi="Calibri" w:cs="Calibri"/>
          <w:b/>
          <w:sz w:val="24"/>
          <w:szCs w:val="24"/>
        </w:rPr>
      </w:pPr>
      <w:r>
        <w:rPr>
          <w:rFonts w:ascii="Calibri" w:hAnsi="Calibri" w:cs="Calibri"/>
          <w:b/>
          <w:sz w:val="24"/>
          <w:szCs w:val="24"/>
        </w:rPr>
        <w:br w:type="page"/>
      </w:r>
    </w:p>
    <w:p w14:paraId="43755F1E" w14:textId="21B3D6D2" w:rsidR="00090BEB" w:rsidRPr="00940C17" w:rsidRDefault="004D0063" w:rsidP="00090BEB">
      <w:pPr>
        <w:rPr>
          <w:rFonts w:ascii="Times New Roman" w:hAnsi="Times New Roman" w:cs="Times New Roman"/>
          <w:sz w:val="24"/>
          <w:szCs w:val="24"/>
        </w:rPr>
      </w:pPr>
      <w:r>
        <w:rPr>
          <w:rFonts w:ascii="Times New Roman" w:hAnsi="Times New Roman" w:cs="Times New Roman"/>
          <w:b/>
          <w:sz w:val="24"/>
          <w:szCs w:val="24"/>
        </w:rPr>
        <w:lastRenderedPageBreak/>
        <w:t xml:space="preserve">Supplemental </w:t>
      </w:r>
      <w:r w:rsidR="00090BEB" w:rsidRPr="00940C17">
        <w:rPr>
          <w:rFonts w:ascii="Times New Roman" w:hAnsi="Times New Roman" w:cs="Times New Roman"/>
          <w:b/>
          <w:sz w:val="24"/>
          <w:szCs w:val="24"/>
        </w:rPr>
        <w:t>Figure S</w:t>
      </w:r>
      <w:r w:rsidR="006D427E">
        <w:rPr>
          <w:rFonts w:ascii="Times New Roman" w:hAnsi="Times New Roman" w:cs="Times New Roman"/>
          <w:b/>
          <w:sz w:val="24"/>
          <w:szCs w:val="24"/>
        </w:rPr>
        <w:t>2</w:t>
      </w:r>
      <w:r w:rsidR="00090BEB" w:rsidRPr="00940C17">
        <w:rPr>
          <w:rFonts w:ascii="Times New Roman" w:hAnsi="Times New Roman" w:cs="Times New Roman"/>
          <w:b/>
          <w:sz w:val="24"/>
          <w:szCs w:val="24"/>
        </w:rPr>
        <w:t>.</w:t>
      </w:r>
      <w:r w:rsidR="00090BEB" w:rsidRPr="00940C17">
        <w:rPr>
          <w:rFonts w:ascii="Times New Roman" w:hAnsi="Times New Roman" w:cs="Times New Roman"/>
          <w:sz w:val="24"/>
          <w:szCs w:val="24"/>
        </w:rPr>
        <w:t xml:space="preserve"> Change from Baseline for all treatment groups in the Alzheimer's Disease Composite Score (ADCOMS). The MMRM used treatment group, visit, clinical subgroup (MCI due to AD, Mild AD), the presence or absence of ongoing AD treatment at baseline, APOE4 status (positive, negative), region, treatment group-by-visit interaction as factors, and baseline value as covariate. *P&lt;0.05 (nominal). The primary analysis conducted at month 12 of treatment for all subjects indicated that the 10 mg/kg biweekly dose had a 64% probability to be better than placebo by 25% on ADCOMS at 12 months, missing the pre-specified 80% probability threshold for success. Bayesian analysis at 18 months determined that </w:t>
      </w:r>
      <w:proofErr w:type="spellStart"/>
      <w:r w:rsidR="00607298">
        <w:rPr>
          <w:rFonts w:ascii="Times New Roman" w:hAnsi="Times New Roman" w:cs="Times New Roman"/>
          <w:sz w:val="24"/>
          <w:szCs w:val="24"/>
        </w:rPr>
        <w:t>lecanemab</w:t>
      </w:r>
      <w:proofErr w:type="spellEnd"/>
      <w:r w:rsidR="00090BEB" w:rsidRPr="00940C17">
        <w:rPr>
          <w:rFonts w:ascii="Times New Roman" w:hAnsi="Times New Roman" w:cs="Times New Roman"/>
          <w:sz w:val="24"/>
          <w:szCs w:val="24"/>
        </w:rPr>
        <w:t xml:space="preserve"> 10 mg/kg biweekly dose had a 76% probability of being better than placebo by 25% on ADCOMS. In addition, Bayesian analyses indicated a 98% probability of being superior to placebo by any magnitude at </w:t>
      </w:r>
      <w:r w:rsidR="00F43254" w:rsidRPr="00940C17">
        <w:rPr>
          <w:rFonts w:ascii="Times New Roman" w:hAnsi="Times New Roman" w:cs="Times New Roman"/>
          <w:sz w:val="24"/>
          <w:szCs w:val="24"/>
        </w:rPr>
        <w:t xml:space="preserve">both </w:t>
      </w:r>
      <w:r w:rsidR="00090BEB" w:rsidRPr="00940C17">
        <w:rPr>
          <w:rFonts w:ascii="Times New Roman" w:hAnsi="Times New Roman" w:cs="Times New Roman"/>
          <w:sz w:val="24"/>
          <w:szCs w:val="24"/>
        </w:rPr>
        <w:t>12 and 18 months, respectively, which is consistent with subsequent conventional analysis results.</w:t>
      </w:r>
    </w:p>
    <w:p w14:paraId="08CEDF7D" w14:textId="77777777" w:rsidR="00090BEB" w:rsidRPr="00940C17" w:rsidRDefault="00090BEB" w:rsidP="00090BEB">
      <w:pPr>
        <w:rPr>
          <w:rFonts w:ascii="Times New Roman" w:hAnsi="Times New Roman" w:cs="Times New Roman"/>
          <w:noProof/>
          <w:lang w:eastAsia="ja-JP"/>
        </w:rPr>
      </w:pPr>
    </w:p>
    <w:p w14:paraId="03606CDF" w14:textId="77777777" w:rsidR="00090BEB" w:rsidRPr="00940C17" w:rsidRDefault="00090BEB" w:rsidP="00090BEB">
      <w:pPr>
        <w:rPr>
          <w:rFonts w:ascii="Times New Roman" w:hAnsi="Times New Roman" w:cs="Times New Roman"/>
        </w:rPr>
      </w:pPr>
      <w:r w:rsidRPr="00940C17">
        <w:rPr>
          <w:rFonts w:ascii="Times New Roman" w:hAnsi="Times New Roman" w:cs="Times New Roman"/>
          <w:noProof/>
          <w:lang w:eastAsia="ja-JP"/>
        </w:rPr>
        <w:drawing>
          <wp:inline distT="0" distB="0" distL="0" distR="0" wp14:anchorId="69AB404C" wp14:editId="69DB0C34">
            <wp:extent cx="4338084" cy="3732319"/>
            <wp:effectExtent l="0" t="0" r="5715"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342412" cy="3736042"/>
                    </a:xfrm>
                    <a:prstGeom prst="rect">
                      <a:avLst/>
                    </a:prstGeom>
                    <a:noFill/>
                  </pic:spPr>
                </pic:pic>
              </a:graphicData>
            </a:graphic>
          </wp:inline>
        </w:drawing>
      </w:r>
    </w:p>
    <w:p w14:paraId="253D4BCE" w14:textId="77777777" w:rsidR="00090BEB" w:rsidRPr="00940C17" w:rsidRDefault="00090BEB" w:rsidP="00090BEB">
      <w:pPr>
        <w:rPr>
          <w:rFonts w:ascii="Times New Roman" w:hAnsi="Times New Roman" w:cs="Times New Roman"/>
        </w:rPr>
      </w:pPr>
    </w:p>
    <w:p w14:paraId="49B7BABC" w14:textId="6C5CDA33" w:rsidR="00035086" w:rsidRPr="00940C17" w:rsidRDefault="004D0063" w:rsidP="00843380">
      <w:pPr>
        <w:spacing w:line="240" w:lineRule="auto"/>
        <w:rPr>
          <w:rFonts w:ascii="Times New Roman" w:eastAsia="Calibri" w:hAnsi="Times New Roman" w:cs="Times New Roman"/>
          <w:sz w:val="24"/>
          <w:szCs w:val="24"/>
        </w:rPr>
      </w:pPr>
      <w:r>
        <w:rPr>
          <w:rFonts w:ascii="Times New Roman" w:eastAsia="Calibri" w:hAnsi="Times New Roman" w:cs="Times New Roman"/>
          <w:b/>
          <w:bCs/>
          <w:sz w:val="24"/>
          <w:szCs w:val="24"/>
        </w:rPr>
        <w:t xml:space="preserve">Supplemental </w:t>
      </w:r>
      <w:r w:rsidR="00035086" w:rsidRPr="00940C17">
        <w:rPr>
          <w:rFonts w:ascii="Times New Roman" w:eastAsia="Calibri" w:hAnsi="Times New Roman" w:cs="Times New Roman"/>
          <w:b/>
          <w:bCs/>
          <w:sz w:val="24"/>
          <w:szCs w:val="24"/>
        </w:rPr>
        <w:t>Figure S</w:t>
      </w:r>
      <w:r w:rsidR="006D427E">
        <w:rPr>
          <w:rFonts w:ascii="Times New Roman" w:eastAsia="Calibri" w:hAnsi="Times New Roman" w:cs="Times New Roman"/>
          <w:b/>
          <w:bCs/>
          <w:sz w:val="24"/>
          <w:szCs w:val="24"/>
        </w:rPr>
        <w:t>3</w:t>
      </w:r>
      <w:r w:rsidR="00035086" w:rsidRPr="00940C17">
        <w:rPr>
          <w:rFonts w:ascii="Times New Roman" w:eastAsia="Calibri" w:hAnsi="Times New Roman" w:cs="Times New Roman"/>
          <w:b/>
          <w:bCs/>
          <w:sz w:val="24"/>
          <w:szCs w:val="24"/>
        </w:rPr>
        <w:t>.</w:t>
      </w:r>
      <w:r w:rsidR="00035086" w:rsidRPr="00940C17">
        <w:rPr>
          <w:rFonts w:ascii="Times New Roman" w:eastAsia="Calibri" w:hAnsi="Times New Roman" w:cs="Times New Roman"/>
          <w:sz w:val="24"/>
          <w:szCs w:val="24"/>
        </w:rPr>
        <w:t xml:space="preserve"> Results for ADAS-cog (</w:t>
      </w:r>
      <w:r w:rsidR="00C141A0">
        <w:rPr>
          <w:rFonts w:ascii="Times New Roman" w:eastAsia="Calibri" w:hAnsi="Times New Roman" w:cs="Times New Roman"/>
          <w:sz w:val="24"/>
          <w:szCs w:val="24"/>
        </w:rPr>
        <w:t>S3</w:t>
      </w:r>
      <w:r w:rsidR="009A1323">
        <w:rPr>
          <w:rFonts w:ascii="Times New Roman" w:eastAsia="Calibri" w:hAnsi="Times New Roman" w:cs="Times New Roman"/>
          <w:sz w:val="24"/>
          <w:szCs w:val="24"/>
        </w:rPr>
        <w:t>A</w:t>
      </w:r>
      <w:r w:rsidR="00035086" w:rsidRPr="00940C17">
        <w:rPr>
          <w:rFonts w:ascii="Times New Roman" w:eastAsia="Calibri" w:hAnsi="Times New Roman" w:cs="Times New Roman"/>
          <w:sz w:val="24"/>
          <w:szCs w:val="24"/>
        </w:rPr>
        <w:t>)</w:t>
      </w:r>
      <w:r w:rsidR="00E74003" w:rsidRPr="00940C17">
        <w:rPr>
          <w:rFonts w:ascii="Times New Roman" w:eastAsia="Calibri" w:hAnsi="Times New Roman" w:cs="Times New Roman"/>
          <w:sz w:val="24"/>
          <w:szCs w:val="24"/>
        </w:rPr>
        <w:t xml:space="preserve"> and </w:t>
      </w:r>
      <w:r w:rsidR="00035086" w:rsidRPr="00940C17">
        <w:rPr>
          <w:rFonts w:ascii="Times New Roman" w:eastAsia="Calibri" w:hAnsi="Times New Roman" w:cs="Times New Roman"/>
          <w:sz w:val="24"/>
          <w:szCs w:val="24"/>
        </w:rPr>
        <w:t>CDR-SB (</w:t>
      </w:r>
      <w:r w:rsidR="00C141A0">
        <w:rPr>
          <w:rFonts w:ascii="Times New Roman" w:eastAsia="Calibri" w:hAnsi="Times New Roman" w:cs="Times New Roman"/>
          <w:sz w:val="24"/>
          <w:szCs w:val="24"/>
        </w:rPr>
        <w:t>S3</w:t>
      </w:r>
      <w:r w:rsidR="009A1323">
        <w:rPr>
          <w:rFonts w:ascii="Times New Roman" w:eastAsia="Calibri" w:hAnsi="Times New Roman" w:cs="Times New Roman"/>
          <w:sz w:val="24"/>
          <w:szCs w:val="24"/>
        </w:rPr>
        <w:t>B</w:t>
      </w:r>
      <w:r w:rsidR="00035086" w:rsidRPr="00940C17">
        <w:rPr>
          <w:rFonts w:ascii="Times New Roman" w:eastAsia="Calibri" w:hAnsi="Times New Roman" w:cs="Times New Roman"/>
          <w:sz w:val="24"/>
          <w:szCs w:val="24"/>
        </w:rPr>
        <w:t>)</w:t>
      </w:r>
      <w:r w:rsidR="00E74003" w:rsidRPr="00940C17">
        <w:rPr>
          <w:rFonts w:ascii="Times New Roman" w:eastAsia="Calibri" w:hAnsi="Times New Roman" w:cs="Times New Roman"/>
          <w:sz w:val="24"/>
          <w:szCs w:val="24"/>
        </w:rPr>
        <w:t xml:space="preserve"> </w:t>
      </w:r>
      <w:r w:rsidR="00035086" w:rsidRPr="00940C17">
        <w:rPr>
          <w:rFonts w:ascii="Times New Roman" w:eastAsia="Calibri" w:hAnsi="Times New Roman" w:cs="Times New Roman"/>
          <w:sz w:val="24"/>
          <w:szCs w:val="24"/>
        </w:rPr>
        <w:t>for all dosing groups. The number of subjects that were assessed at each time point are indicated in the table. The MMRM used treatment group, visit, clinical subgroup (MCI due to AD, Mild AD), the presence or absence of ongoing AD treatment at baseline, APOE4 status (positive, negative), region, treatment group-by-visit interaction as factors, and baseline value as covariate.</w:t>
      </w:r>
    </w:p>
    <w:p w14:paraId="2BF81FB7" w14:textId="471309D7" w:rsidR="00035086" w:rsidRDefault="00F47F69" w:rsidP="00A61646">
      <w:pPr>
        <w:spacing w:line="480" w:lineRule="auto"/>
        <w:rPr>
          <w:rFonts w:ascii="Calibri" w:eastAsia="Calibri" w:hAnsi="Calibri"/>
          <w:sz w:val="24"/>
          <w:szCs w:val="24"/>
        </w:rPr>
      </w:pPr>
      <w:r>
        <w:rPr>
          <w:rFonts w:ascii="Calibri" w:eastAsia="Calibri" w:hAnsi="Calibri"/>
          <w:noProof/>
          <w:sz w:val="24"/>
          <w:szCs w:val="24"/>
          <w:lang w:eastAsia="ja-JP"/>
        </w:rPr>
        <w:drawing>
          <wp:inline distT="0" distB="0" distL="0" distR="0" wp14:anchorId="1691095B" wp14:editId="421ABC55">
            <wp:extent cx="4687827" cy="402449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694671" cy="4030374"/>
                    </a:xfrm>
                    <a:prstGeom prst="rect">
                      <a:avLst/>
                    </a:prstGeom>
                    <a:noFill/>
                  </pic:spPr>
                </pic:pic>
              </a:graphicData>
            </a:graphic>
          </wp:inline>
        </w:drawing>
      </w:r>
    </w:p>
    <w:p w14:paraId="5ABE1067" w14:textId="52F54865" w:rsidR="00035086" w:rsidRDefault="00F47F69">
      <w:pPr>
        <w:rPr>
          <w:rFonts w:ascii="Calibri" w:eastAsia="Calibri" w:hAnsi="Calibri"/>
          <w:b/>
          <w:bCs/>
          <w:sz w:val="24"/>
          <w:szCs w:val="24"/>
        </w:rPr>
      </w:pPr>
      <w:r>
        <w:rPr>
          <w:rFonts w:ascii="Calibri" w:eastAsia="Calibri" w:hAnsi="Calibri"/>
          <w:b/>
          <w:bCs/>
          <w:noProof/>
          <w:sz w:val="24"/>
          <w:szCs w:val="24"/>
          <w:lang w:eastAsia="ja-JP"/>
        </w:rPr>
        <w:lastRenderedPageBreak/>
        <w:drawing>
          <wp:inline distT="0" distB="0" distL="0" distR="0" wp14:anchorId="0070A09F" wp14:editId="48E56894">
            <wp:extent cx="5435264" cy="465511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48207" cy="4666204"/>
                    </a:xfrm>
                    <a:prstGeom prst="rect">
                      <a:avLst/>
                    </a:prstGeom>
                    <a:noFill/>
                  </pic:spPr>
                </pic:pic>
              </a:graphicData>
            </a:graphic>
          </wp:inline>
        </w:drawing>
      </w:r>
    </w:p>
    <w:p w14:paraId="160496D8" w14:textId="506C2061" w:rsidR="00A64BB4" w:rsidRDefault="00A64BB4">
      <w:pPr>
        <w:rPr>
          <w:rFonts w:ascii="Calibri" w:eastAsia="Calibri" w:hAnsi="Calibri"/>
          <w:b/>
          <w:bCs/>
          <w:sz w:val="24"/>
          <w:szCs w:val="24"/>
        </w:rPr>
      </w:pPr>
    </w:p>
    <w:p w14:paraId="58EB9604" w14:textId="3BE9B243" w:rsidR="00C141A0" w:rsidRPr="00712097" w:rsidRDefault="00035086" w:rsidP="00C17DDD">
      <w:pPr>
        <w:spacing w:after="120" w:line="240" w:lineRule="auto"/>
        <w:rPr>
          <w:rFonts w:ascii="Times New Roman" w:eastAsia="Calibri" w:hAnsi="Times New Roman" w:cs="Times New Roman"/>
          <w:sz w:val="24"/>
          <w:szCs w:val="24"/>
        </w:rPr>
      </w:pPr>
      <w:r>
        <w:rPr>
          <w:rFonts w:ascii="Calibri" w:eastAsia="Calibri" w:hAnsi="Calibri"/>
          <w:b/>
          <w:bCs/>
          <w:sz w:val="24"/>
          <w:szCs w:val="24"/>
        </w:rPr>
        <w:br w:type="page"/>
      </w:r>
      <w:r w:rsidR="004D0063" w:rsidRPr="00712097">
        <w:rPr>
          <w:rFonts w:ascii="Times New Roman" w:eastAsia="Calibri" w:hAnsi="Times New Roman" w:cs="Times New Roman"/>
          <w:b/>
          <w:bCs/>
          <w:sz w:val="24"/>
          <w:szCs w:val="24"/>
        </w:rPr>
        <w:lastRenderedPageBreak/>
        <w:t>Supplemental Figure S4.</w:t>
      </w:r>
      <w:r w:rsidR="004D0063" w:rsidRPr="00712097">
        <w:rPr>
          <w:rFonts w:ascii="Times New Roman" w:eastAsia="Calibri" w:hAnsi="Times New Roman" w:cs="Times New Roman"/>
          <w:sz w:val="24"/>
          <w:szCs w:val="24"/>
        </w:rPr>
        <w:t xml:space="preserve"> Results for Total Hippocampal Volume (S4A), Whole Brain Volume (S4B), and Ventricular Volume for All Dosing Groups </w:t>
      </w:r>
    </w:p>
    <w:p w14:paraId="5CE5501D" w14:textId="1BD314A5" w:rsidR="004D0063" w:rsidRPr="00712097" w:rsidRDefault="004D0063" w:rsidP="004D0063">
      <w:pPr>
        <w:spacing w:after="120" w:line="240" w:lineRule="auto"/>
        <w:rPr>
          <w:rFonts w:ascii="Times New Roman" w:eastAsia="Calibri" w:hAnsi="Times New Roman" w:cs="Times New Roman"/>
          <w:sz w:val="24"/>
          <w:szCs w:val="24"/>
        </w:rPr>
      </w:pPr>
      <w:r w:rsidRPr="00712097">
        <w:rPr>
          <w:rFonts w:ascii="Times New Roman" w:eastAsia="Calibri" w:hAnsi="Times New Roman" w:cs="Times New Roman"/>
          <w:b/>
          <w:bCs/>
          <w:sz w:val="24"/>
          <w:szCs w:val="24"/>
        </w:rPr>
        <w:t xml:space="preserve">Supplemental Figure S4A. </w:t>
      </w:r>
      <w:r w:rsidRPr="00712097">
        <w:rPr>
          <w:rFonts w:ascii="Times New Roman" w:eastAsia="Calibri" w:hAnsi="Times New Roman" w:cs="Times New Roman"/>
          <w:sz w:val="24"/>
          <w:szCs w:val="24"/>
        </w:rPr>
        <w:t xml:space="preserve"> Change from Baseline for Total Hippocampal Volume (S4A) for All Dosing Groups </w:t>
      </w:r>
    </w:p>
    <w:p w14:paraId="01439FEC" w14:textId="1542C8D7" w:rsidR="004D0063" w:rsidRDefault="004D0063" w:rsidP="004D0063">
      <w:pPr>
        <w:spacing w:after="120" w:line="240" w:lineRule="auto"/>
        <w:rPr>
          <w:rFonts w:eastAsia="Calibri" w:cstheme="minorHAnsi"/>
          <w:sz w:val="24"/>
          <w:szCs w:val="24"/>
        </w:rPr>
      </w:pPr>
      <w:r w:rsidRPr="004D0063">
        <w:rPr>
          <w:rFonts w:eastAsia="Calibri" w:cstheme="minorHAnsi"/>
          <w:noProof/>
          <w:sz w:val="24"/>
          <w:szCs w:val="24"/>
        </w:rPr>
        <w:drawing>
          <wp:inline distT="0" distB="0" distL="0" distR="0" wp14:anchorId="3E1FADA8" wp14:editId="1AE5A2CC">
            <wp:extent cx="6400507" cy="4805917"/>
            <wp:effectExtent l="0" t="0" r="63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417720" cy="4818842"/>
                    </a:xfrm>
                    <a:prstGeom prst="rect">
                      <a:avLst/>
                    </a:prstGeom>
                  </pic:spPr>
                </pic:pic>
              </a:graphicData>
            </a:graphic>
          </wp:inline>
        </w:drawing>
      </w:r>
    </w:p>
    <w:p w14:paraId="7278C166" w14:textId="77777777" w:rsidR="004D0063" w:rsidRDefault="004D0063">
      <w:pPr>
        <w:rPr>
          <w:rFonts w:ascii="Calibri" w:eastAsia="Calibri" w:hAnsi="Calibri"/>
          <w:b/>
          <w:bCs/>
          <w:sz w:val="24"/>
          <w:szCs w:val="24"/>
        </w:rPr>
      </w:pPr>
      <w:r>
        <w:rPr>
          <w:rFonts w:ascii="Calibri" w:eastAsia="Calibri" w:hAnsi="Calibri"/>
          <w:b/>
          <w:bCs/>
          <w:sz w:val="24"/>
          <w:szCs w:val="24"/>
        </w:rPr>
        <w:br w:type="page"/>
      </w:r>
    </w:p>
    <w:p w14:paraId="03A38A45" w14:textId="03D7377F" w:rsidR="004D0063" w:rsidRPr="00712097" w:rsidRDefault="004D0063" w:rsidP="004D0063">
      <w:pPr>
        <w:spacing w:after="120" w:line="240" w:lineRule="auto"/>
        <w:rPr>
          <w:rFonts w:ascii="Times New Roman" w:eastAsia="Calibri" w:hAnsi="Times New Roman" w:cs="Times New Roman"/>
          <w:sz w:val="24"/>
          <w:szCs w:val="24"/>
        </w:rPr>
      </w:pPr>
      <w:r w:rsidRPr="00712097">
        <w:rPr>
          <w:rFonts w:ascii="Times New Roman" w:eastAsia="Calibri" w:hAnsi="Times New Roman" w:cs="Times New Roman"/>
          <w:b/>
          <w:bCs/>
          <w:sz w:val="24"/>
          <w:szCs w:val="24"/>
        </w:rPr>
        <w:lastRenderedPageBreak/>
        <w:t xml:space="preserve">Supplemental Figure S4B. </w:t>
      </w:r>
      <w:r w:rsidRPr="00712097">
        <w:rPr>
          <w:rFonts w:ascii="Times New Roman" w:eastAsia="Calibri" w:hAnsi="Times New Roman" w:cs="Times New Roman"/>
          <w:sz w:val="24"/>
          <w:szCs w:val="24"/>
        </w:rPr>
        <w:t xml:space="preserve"> Change from Baseline for Whole Brain Volume (S4B) for All Dosing Groups </w:t>
      </w:r>
    </w:p>
    <w:p w14:paraId="2D2C678D" w14:textId="71F4D783" w:rsidR="004D0063" w:rsidRDefault="004D0063" w:rsidP="004D0063">
      <w:pPr>
        <w:spacing w:after="120" w:line="240" w:lineRule="auto"/>
        <w:rPr>
          <w:rFonts w:ascii="Calibri" w:eastAsia="Calibri" w:hAnsi="Calibri"/>
          <w:b/>
          <w:bCs/>
          <w:sz w:val="24"/>
          <w:szCs w:val="24"/>
        </w:rPr>
      </w:pPr>
      <w:r w:rsidRPr="004D0063">
        <w:rPr>
          <w:rFonts w:ascii="Calibri" w:eastAsia="Calibri" w:hAnsi="Calibri"/>
          <w:b/>
          <w:bCs/>
          <w:noProof/>
          <w:sz w:val="24"/>
          <w:szCs w:val="24"/>
        </w:rPr>
        <w:drawing>
          <wp:inline distT="0" distB="0" distL="0" distR="0" wp14:anchorId="58FCA26B" wp14:editId="49A0ECA2">
            <wp:extent cx="6432698" cy="4830088"/>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441167" cy="4836447"/>
                    </a:xfrm>
                    <a:prstGeom prst="rect">
                      <a:avLst/>
                    </a:prstGeom>
                  </pic:spPr>
                </pic:pic>
              </a:graphicData>
            </a:graphic>
          </wp:inline>
        </w:drawing>
      </w:r>
    </w:p>
    <w:p w14:paraId="6CE5594E" w14:textId="77777777" w:rsidR="004D0063" w:rsidRDefault="004D0063">
      <w:pPr>
        <w:rPr>
          <w:rFonts w:ascii="Calibri" w:eastAsia="Calibri" w:hAnsi="Calibri"/>
          <w:b/>
          <w:bCs/>
          <w:sz w:val="24"/>
          <w:szCs w:val="24"/>
        </w:rPr>
      </w:pPr>
      <w:r>
        <w:rPr>
          <w:rFonts w:ascii="Calibri" w:eastAsia="Calibri" w:hAnsi="Calibri"/>
          <w:b/>
          <w:bCs/>
          <w:sz w:val="24"/>
          <w:szCs w:val="24"/>
        </w:rPr>
        <w:br w:type="page"/>
      </w:r>
    </w:p>
    <w:p w14:paraId="33FC1B6C" w14:textId="76A32C3F" w:rsidR="004D0063" w:rsidRPr="00712097" w:rsidRDefault="004D0063" w:rsidP="004D0063">
      <w:pPr>
        <w:spacing w:after="120" w:line="240" w:lineRule="auto"/>
        <w:rPr>
          <w:rFonts w:ascii="Times New Roman" w:eastAsia="Calibri" w:hAnsi="Times New Roman" w:cs="Times New Roman"/>
          <w:sz w:val="24"/>
          <w:szCs w:val="24"/>
        </w:rPr>
      </w:pPr>
      <w:r w:rsidRPr="00712097">
        <w:rPr>
          <w:rFonts w:ascii="Times New Roman" w:eastAsia="Calibri" w:hAnsi="Times New Roman" w:cs="Times New Roman"/>
          <w:b/>
          <w:bCs/>
          <w:sz w:val="24"/>
          <w:szCs w:val="24"/>
        </w:rPr>
        <w:lastRenderedPageBreak/>
        <w:t xml:space="preserve">Supplemental Figure S4C. </w:t>
      </w:r>
      <w:r w:rsidRPr="00712097">
        <w:rPr>
          <w:rFonts w:ascii="Times New Roman" w:eastAsia="Calibri" w:hAnsi="Times New Roman" w:cs="Times New Roman"/>
          <w:sz w:val="24"/>
          <w:szCs w:val="24"/>
        </w:rPr>
        <w:t xml:space="preserve"> Change from Baseline for Ventricular Volume for All Dosing Groups </w:t>
      </w:r>
    </w:p>
    <w:p w14:paraId="2B3DF9C3" w14:textId="06F8FF93" w:rsidR="004D0063" w:rsidRPr="004D0063" w:rsidRDefault="004D0063" w:rsidP="004D0063">
      <w:pPr>
        <w:spacing w:after="120" w:line="240" w:lineRule="auto"/>
        <w:rPr>
          <w:rFonts w:eastAsia="Calibri" w:cstheme="minorHAnsi"/>
          <w:sz w:val="24"/>
          <w:szCs w:val="24"/>
        </w:rPr>
      </w:pPr>
      <w:r w:rsidRPr="004D0063">
        <w:rPr>
          <w:rFonts w:eastAsia="Calibri" w:cstheme="minorHAnsi"/>
          <w:noProof/>
          <w:sz w:val="24"/>
          <w:szCs w:val="24"/>
        </w:rPr>
        <w:drawing>
          <wp:inline distT="0" distB="0" distL="0" distR="0" wp14:anchorId="197150FE" wp14:editId="732574D2">
            <wp:extent cx="6645349" cy="4979416"/>
            <wp:effectExtent l="0" t="0" r="0" b="0"/>
            <wp:docPr id="17" name="SGPlot8.png"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SGPlot8.png" descr="Chart, line chart&#10;&#10;Description automatically generated"/>
                    <pic:cNvPicPr>
                      <a:picLocks noChangeAspect="1"/>
                    </pic:cNvPicPr>
                  </pic:nvPicPr>
                  <pic:blipFill rotWithShape="1">
                    <a:blip r:embed="rId14"/>
                    <a:stretch>
                      <a:fillRect/>
                    </a:stretch>
                  </pic:blipFill>
                  <pic:spPr>
                    <a:xfrm>
                      <a:off x="0" y="0"/>
                      <a:ext cx="6648449" cy="4981739"/>
                    </a:xfrm>
                    <a:prstGeom prst="rect">
                      <a:avLst/>
                    </a:prstGeom>
                  </pic:spPr>
                </pic:pic>
              </a:graphicData>
            </a:graphic>
          </wp:inline>
        </w:drawing>
      </w:r>
    </w:p>
    <w:p w14:paraId="20F77BCD" w14:textId="643F5734" w:rsidR="004D0063" w:rsidRPr="004D0063" w:rsidRDefault="004D0063" w:rsidP="00307F8F">
      <w:pPr>
        <w:tabs>
          <w:tab w:val="left" w:pos="8505"/>
        </w:tabs>
        <w:spacing w:before="120"/>
        <w:rPr>
          <w:rFonts w:ascii="Calibri" w:eastAsia="Calibri" w:hAnsi="Calibri"/>
          <w:sz w:val="24"/>
          <w:szCs w:val="24"/>
        </w:rPr>
      </w:pPr>
    </w:p>
    <w:p w14:paraId="191C60E4" w14:textId="77777777" w:rsidR="00C141A0" w:rsidRDefault="00C141A0">
      <w:pPr>
        <w:rPr>
          <w:b/>
        </w:rPr>
      </w:pPr>
      <w:r>
        <w:rPr>
          <w:b/>
        </w:rPr>
        <w:br w:type="page"/>
      </w:r>
    </w:p>
    <w:p w14:paraId="66DC03E4" w14:textId="0BB87B45" w:rsidR="00307F8F" w:rsidRPr="00712097" w:rsidRDefault="004D0063" w:rsidP="00307F8F">
      <w:pPr>
        <w:tabs>
          <w:tab w:val="left" w:pos="8505"/>
        </w:tabs>
        <w:spacing w:before="120"/>
        <w:rPr>
          <w:rFonts w:ascii="Times New Roman" w:hAnsi="Times New Roman" w:cs="Times New Roman"/>
          <w:b/>
          <w:sz w:val="24"/>
          <w:szCs w:val="24"/>
        </w:rPr>
      </w:pPr>
      <w:r w:rsidRPr="00712097">
        <w:rPr>
          <w:rFonts w:ascii="Times New Roman" w:hAnsi="Times New Roman" w:cs="Times New Roman"/>
          <w:b/>
          <w:sz w:val="24"/>
          <w:szCs w:val="24"/>
        </w:rPr>
        <w:lastRenderedPageBreak/>
        <w:t xml:space="preserve">Supplemental </w:t>
      </w:r>
      <w:r w:rsidR="00307F8F" w:rsidRPr="00712097">
        <w:rPr>
          <w:rFonts w:ascii="Times New Roman" w:hAnsi="Times New Roman" w:cs="Times New Roman"/>
          <w:b/>
          <w:sz w:val="24"/>
          <w:szCs w:val="24"/>
        </w:rPr>
        <w:t>Figure S</w:t>
      </w:r>
      <w:r w:rsidR="00C141A0" w:rsidRPr="00712097">
        <w:rPr>
          <w:rFonts w:ascii="Times New Roman" w:hAnsi="Times New Roman" w:cs="Times New Roman"/>
          <w:b/>
          <w:sz w:val="24"/>
          <w:szCs w:val="24"/>
        </w:rPr>
        <w:t>5</w:t>
      </w:r>
      <w:r w:rsidR="00307F8F" w:rsidRPr="00712097">
        <w:rPr>
          <w:rFonts w:ascii="Times New Roman" w:hAnsi="Times New Roman" w:cs="Times New Roman"/>
          <w:b/>
          <w:sz w:val="24"/>
          <w:szCs w:val="24"/>
        </w:rPr>
        <w:t xml:space="preserve">. </w:t>
      </w:r>
      <w:r w:rsidR="00307F8F" w:rsidRPr="00712097">
        <w:rPr>
          <w:rFonts w:ascii="Times New Roman" w:hAnsi="Times New Roman" w:cs="Times New Roman"/>
          <w:sz w:val="24"/>
          <w:szCs w:val="24"/>
        </w:rPr>
        <w:t>Change from baseline in neurogranin and neurofilament light chain</w:t>
      </w:r>
      <w:r w:rsidR="00307F8F" w:rsidRPr="00712097">
        <w:rPr>
          <w:rFonts w:ascii="Times New Roman" w:hAnsi="Times New Roman" w:cs="Times New Roman"/>
          <w:sz w:val="24"/>
          <w:szCs w:val="24"/>
          <w:vertAlign w:val="subscript"/>
        </w:rPr>
        <w:t xml:space="preserve"> </w:t>
      </w:r>
      <w:r w:rsidR="00307F8F" w:rsidRPr="00712097">
        <w:rPr>
          <w:rFonts w:ascii="Times New Roman" w:hAnsi="Times New Roman" w:cs="Times New Roman"/>
          <w:sz w:val="24"/>
          <w:szCs w:val="24"/>
        </w:rPr>
        <w:t>measures</w:t>
      </w:r>
      <w:r w:rsidR="00307F8F" w:rsidRPr="00712097">
        <w:rPr>
          <w:rFonts w:ascii="Times New Roman" w:hAnsi="Times New Roman" w:cs="Times New Roman"/>
          <w:b/>
          <w:sz w:val="24"/>
          <w:szCs w:val="24"/>
        </w:rPr>
        <w:t xml:space="preserve"> </w:t>
      </w:r>
    </w:p>
    <w:p w14:paraId="3728926E" w14:textId="2CD37B9D" w:rsidR="00307F8F" w:rsidRPr="00712097" w:rsidRDefault="004D0063" w:rsidP="00307F8F">
      <w:pPr>
        <w:tabs>
          <w:tab w:val="left" w:pos="8505"/>
        </w:tabs>
        <w:spacing w:before="120"/>
        <w:rPr>
          <w:rFonts w:ascii="Times New Roman" w:hAnsi="Times New Roman" w:cs="Times New Roman"/>
          <w:sz w:val="24"/>
          <w:szCs w:val="24"/>
        </w:rPr>
      </w:pPr>
      <w:r w:rsidRPr="00712097">
        <w:rPr>
          <w:rFonts w:ascii="Times New Roman" w:hAnsi="Times New Roman" w:cs="Times New Roman"/>
          <w:b/>
          <w:sz w:val="24"/>
          <w:szCs w:val="24"/>
        </w:rPr>
        <w:t xml:space="preserve">Supplemental </w:t>
      </w:r>
      <w:r w:rsidR="00307F8F" w:rsidRPr="00712097">
        <w:rPr>
          <w:rFonts w:ascii="Times New Roman" w:hAnsi="Times New Roman" w:cs="Times New Roman"/>
          <w:b/>
          <w:sz w:val="24"/>
          <w:szCs w:val="24"/>
        </w:rPr>
        <w:t>Figure S</w:t>
      </w:r>
      <w:r w:rsidR="00C141A0" w:rsidRPr="00712097">
        <w:rPr>
          <w:rFonts w:ascii="Times New Roman" w:hAnsi="Times New Roman" w:cs="Times New Roman"/>
          <w:b/>
          <w:sz w:val="24"/>
          <w:szCs w:val="24"/>
        </w:rPr>
        <w:t>5</w:t>
      </w:r>
      <w:r w:rsidR="009A1323" w:rsidRPr="00712097">
        <w:rPr>
          <w:rFonts w:ascii="Times New Roman" w:hAnsi="Times New Roman" w:cs="Times New Roman"/>
          <w:b/>
          <w:sz w:val="24"/>
          <w:szCs w:val="24"/>
        </w:rPr>
        <w:t>A</w:t>
      </w:r>
      <w:r w:rsidR="00307F8F" w:rsidRPr="00712097">
        <w:rPr>
          <w:rFonts w:ascii="Times New Roman" w:hAnsi="Times New Roman" w:cs="Times New Roman"/>
          <w:b/>
          <w:sz w:val="24"/>
          <w:szCs w:val="24"/>
        </w:rPr>
        <w:t xml:space="preserve">. </w:t>
      </w:r>
      <w:r w:rsidR="00307F8F" w:rsidRPr="00712097">
        <w:rPr>
          <w:rFonts w:ascii="Times New Roman" w:hAnsi="Times New Roman" w:cs="Times New Roman"/>
          <w:sz w:val="24"/>
          <w:szCs w:val="24"/>
        </w:rPr>
        <w:t>Change from baseline in neurogranin measures. The combined 10 mg/kg monthly and 10 mg/kg biweekly group is compared versus placebo. The number of subjects that were assessed at each time point are indicated in the table. The MMRM used treatment group, visit, clinical subgroup (MCI due to AD, Mild AD), the presence or absence of ongoing AD treatment at baseline, ApoE4 status (positive, negative), region, treatment group-by-visit interaction as factors, and baseline value as covariate.</w:t>
      </w:r>
    </w:p>
    <w:p w14:paraId="00DF4419" w14:textId="57625D19" w:rsidR="00307F8F" w:rsidRPr="00712097" w:rsidRDefault="00307F8F" w:rsidP="00307F8F">
      <w:pPr>
        <w:rPr>
          <w:rFonts w:ascii="Times New Roman" w:hAnsi="Times New Roman" w:cs="Times New Roman"/>
          <w:b/>
          <w:noProof/>
          <w:sz w:val="24"/>
          <w:szCs w:val="24"/>
          <w:lang w:eastAsia="ja-JP"/>
        </w:rPr>
      </w:pPr>
      <w:r w:rsidRPr="00712097">
        <w:rPr>
          <w:rFonts w:ascii="Times New Roman" w:hAnsi="Times New Roman" w:cs="Times New Roman"/>
          <w:sz w:val="24"/>
          <w:szCs w:val="24"/>
        </w:rPr>
        <w:t>*</w:t>
      </w:r>
      <w:r w:rsidRPr="00712097">
        <w:rPr>
          <w:rFonts w:ascii="Times New Roman" w:hAnsi="Times New Roman" w:cs="Times New Roman"/>
          <w:i/>
          <w:iCs/>
          <w:sz w:val="24"/>
          <w:szCs w:val="24"/>
        </w:rPr>
        <w:t>P</w:t>
      </w:r>
      <w:r w:rsidRPr="00712097">
        <w:rPr>
          <w:rFonts w:ascii="Times New Roman" w:hAnsi="Times New Roman" w:cs="Times New Roman"/>
          <w:sz w:val="24"/>
          <w:szCs w:val="24"/>
        </w:rPr>
        <w:t>=0.015</w:t>
      </w:r>
    </w:p>
    <w:p w14:paraId="1044122E" w14:textId="4E95FCD9" w:rsidR="00307F8F" w:rsidRDefault="00607298" w:rsidP="00307F8F">
      <w:pPr>
        <w:rPr>
          <w:rFonts w:ascii="Calibri Light" w:hAnsi="Calibri Light" w:cs="Calibri Light"/>
          <w:b/>
        </w:rPr>
      </w:pPr>
      <w:r>
        <w:rPr>
          <w:rFonts w:ascii="Calibri Light" w:hAnsi="Calibri Light" w:cs="Calibri Light"/>
          <w:b/>
          <w:noProof/>
        </w:rPr>
        <w:drawing>
          <wp:inline distT="0" distB="0" distL="0" distR="0" wp14:anchorId="48FD093B" wp14:editId="66B540D2">
            <wp:extent cx="4153846" cy="3072654"/>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153846" cy="3072654"/>
                    </a:xfrm>
                    <a:prstGeom prst="rect">
                      <a:avLst/>
                    </a:prstGeom>
                    <a:noFill/>
                  </pic:spPr>
                </pic:pic>
              </a:graphicData>
            </a:graphic>
          </wp:inline>
        </w:drawing>
      </w:r>
    </w:p>
    <w:p w14:paraId="47369C00" w14:textId="77777777" w:rsidR="00712097" w:rsidRDefault="00712097">
      <w:pPr>
        <w:rPr>
          <w:rFonts w:ascii="Times New Roman" w:hAnsi="Times New Roman" w:cs="Times New Roman"/>
          <w:b/>
          <w:sz w:val="24"/>
          <w:szCs w:val="24"/>
        </w:rPr>
      </w:pPr>
      <w:r>
        <w:rPr>
          <w:rFonts w:ascii="Times New Roman" w:hAnsi="Times New Roman" w:cs="Times New Roman"/>
          <w:b/>
          <w:sz w:val="24"/>
          <w:szCs w:val="24"/>
        </w:rPr>
        <w:br w:type="page"/>
      </w:r>
    </w:p>
    <w:p w14:paraId="6222B963" w14:textId="4839F978" w:rsidR="00307F8F" w:rsidRPr="00712097" w:rsidRDefault="004D0063" w:rsidP="00307F8F">
      <w:pPr>
        <w:tabs>
          <w:tab w:val="left" w:pos="8505"/>
        </w:tabs>
        <w:spacing w:before="120"/>
        <w:rPr>
          <w:rFonts w:ascii="Times New Roman" w:hAnsi="Times New Roman" w:cs="Times New Roman"/>
          <w:sz w:val="24"/>
          <w:szCs w:val="24"/>
        </w:rPr>
      </w:pPr>
      <w:r w:rsidRPr="00712097">
        <w:rPr>
          <w:rFonts w:ascii="Times New Roman" w:hAnsi="Times New Roman" w:cs="Times New Roman"/>
          <w:b/>
          <w:sz w:val="24"/>
          <w:szCs w:val="24"/>
        </w:rPr>
        <w:lastRenderedPageBreak/>
        <w:t xml:space="preserve">Supplemental </w:t>
      </w:r>
      <w:r w:rsidR="00307F8F" w:rsidRPr="00712097">
        <w:rPr>
          <w:rFonts w:ascii="Times New Roman" w:hAnsi="Times New Roman" w:cs="Times New Roman"/>
          <w:b/>
          <w:sz w:val="24"/>
          <w:szCs w:val="24"/>
        </w:rPr>
        <w:t>Figure S</w:t>
      </w:r>
      <w:r w:rsidR="00C141A0" w:rsidRPr="00712097">
        <w:rPr>
          <w:rFonts w:ascii="Times New Roman" w:hAnsi="Times New Roman" w:cs="Times New Roman"/>
          <w:b/>
          <w:sz w:val="24"/>
          <w:szCs w:val="24"/>
        </w:rPr>
        <w:t>5</w:t>
      </w:r>
      <w:r w:rsidR="009A1323" w:rsidRPr="00712097">
        <w:rPr>
          <w:rFonts w:ascii="Times New Roman" w:hAnsi="Times New Roman" w:cs="Times New Roman"/>
          <w:b/>
          <w:sz w:val="24"/>
          <w:szCs w:val="24"/>
        </w:rPr>
        <w:t>B</w:t>
      </w:r>
      <w:r w:rsidR="00307F8F" w:rsidRPr="00712097">
        <w:rPr>
          <w:rFonts w:ascii="Times New Roman" w:hAnsi="Times New Roman" w:cs="Times New Roman"/>
          <w:b/>
          <w:sz w:val="24"/>
          <w:szCs w:val="24"/>
        </w:rPr>
        <w:t xml:space="preserve">. </w:t>
      </w:r>
      <w:r w:rsidR="00307F8F" w:rsidRPr="00712097">
        <w:rPr>
          <w:rFonts w:ascii="Times New Roman" w:hAnsi="Times New Roman" w:cs="Times New Roman"/>
          <w:sz w:val="24"/>
          <w:szCs w:val="24"/>
        </w:rPr>
        <w:t>Change from baseline in neurofilament light chain</w:t>
      </w:r>
      <w:r w:rsidR="00307F8F" w:rsidRPr="00712097">
        <w:rPr>
          <w:rFonts w:ascii="Times New Roman" w:hAnsi="Times New Roman" w:cs="Times New Roman"/>
          <w:sz w:val="24"/>
          <w:szCs w:val="24"/>
          <w:vertAlign w:val="subscript"/>
        </w:rPr>
        <w:t xml:space="preserve"> </w:t>
      </w:r>
      <w:r w:rsidR="00307F8F" w:rsidRPr="00712097">
        <w:rPr>
          <w:rFonts w:ascii="Times New Roman" w:hAnsi="Times New Roman" w:cs="Times New Roman"/>
          <w:sz w:val="24"/>
          <w:szCs w:val="24"/>
        </w:rPr>
        <w:t>measures. The combined 10 mg/kg monthly and 10 mg/kg biweekly group is compared versus placebo. The number of subjects that were assessed at each time point are indicated in the table. The MMRM used treatment group, visit, clinical subgroup (MCI due to AD, Mild AD), the presence or absence of ongoing AD treatment at baseline, ApoE4 status (positive, negative), region, treatment group-by-visit interaction as factors, and baseline value as covariate.</w:t>
      </w:r>
    </w:p>
    <w:p w14:paraId="692EFC41" w14:textId="77777777" w:rsidR="00307F8F" w:rsidRDefault="00307F8F" w:rsidP="00307F8F">
      <w:pPr>
        <w:rPr>
          <w:rFonts w:ascii="Calibri Light" w:hAnsi="Calibri Light" w:cs="Calibri Light"/>
          <w:b/>
          <w:noProof/>
          <w:lang w:eastAsia="ja-JP"/>
        </w:rPr>
      </w:pPr>
    </w:p>
    <w:p w14:paraId="4A903C07" w14:textId="3B2B5C9D" w:rsidR="00307F8F" w:rsidRDefault="00607298" w:rsidP="00307F8F">
      <w:pPr>
        <w:rPr>
          <w:rFonts w:ascii="Calibri Light" w:hAnsi="Calibri Light" w:cs="Calibri Light"/>
          <w:b/>
          <w:noProof/>
          <w:lang w:eastAsia="ja-JP"/>
        </w:rPr>
      </w:pPr>
      <w:r>
        <w:rPr>
          <w:rFonts w:ascii="Calibri Light" w:hAnsi="Calibri Light" w:cs="Calibri Light"/>
          <w:b/>
          <w:noProof/>
          <w:lang w:eastAsia="ja-JP"/>
        </w:rPr>
        <w:drawing>
          <wp:inline distT="0" distB="0" distL="0" distR="0" wp14:anchorId="2056234A" wp14:editId="5E46FD53">
            <wp:extent cx="5019322" cy="3933722"/>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019322" cy="3933722"/>
                    </a:xfrm>
                    <a:prstGeom prst="rect">
                      <a:avLst/>
                    </a:prstGeom>
                    <a:noFill/>
                  </pic:spPr>
                </pic:pic>
              </a:graphicData>
            </a:graphic>
          </wp:inline>
        </w:drawing>
      </w:r>
    </w:p>
    <w:p w14:paraId="74992C1B" w14:textId="77777777" w:rsidR="00712097" w:rsidRDefault="00712097">
      <w:pPr>
        <w:rPr>
          <w:rFonts w:ascii="Times New Roman" w:hAnsi="Times New Roman" w:cs="Times New Roman"/>
          <w:b/>
          <w:bCs/>
          <w:sz w:val="24"/>
          <w:szCs w:val="24"/>
        </w:rPr>
      </w:pPr>
      <w:r>
        <w:rPr>
          <w:rFonts w:ascii="Times New Roman" w:hAnsi="Times New Roman" w:cs="Times New Roman"/>
          <w:b/>
          <w:bCs/>
          <w:sz w:val="24"/>
          <w:szCs w:val="24"/>
        </w:rPr>
        <w:br w:type="page"/>
      </w:r>
    </w:p>
    <w:p w14:paraId="5D1FA866" w14:textId="150B7BCD" w:rsidR="00511EF3" w:rsidRPr="00511EF3" w:rsidRDefault="00511EF3" w:rsidP="00F018F4">
      <w:pPr>
        <w:rPr>
          <w:rFonts w:ascii="Times New Roman" w:hAnsi="Times New Roman" w:cs="Times New Roman"/>
          <w:sz w:val="24"/>
          <w:szCs w:val="24"/>
        </w:rPr>
      </w:pPr>
      <w:r w:rsidRPr="00511EF3">
        <w:rPr>
          <w:rFonts w:ascii="Times New Roman" w:hAnsi="Times New Roman" w:cs="Times New Roman"/>
          <w:b/>
          <w:bCs/>
          <w:noProof/>
          <w:sz w:val="24"/>
          <w:szCs w:val="24"/>
        </w:rPr>
        <w:lastRenderedPageBreak/>
        <w:drawing>
          <wp:anchor distT="0" distB="0" distL="114300" distR="114300" simplePos="0" relativeHeight="251659264" behindDoc="0" locked="0" layoutInCell="1" allowOverlap="1" wp14:anchorId="7133A7C1" wp14:editId="4F577606">
            <wp:simplePos x="0" y="0"/>
            <wp:positionH relativeFrom="column">
              <wp:posOffset>20793</wp:posOffset>
            </wp:positionH>
            <wp:positionV relativeFrom="paragraph">
              <wp:posOffset>290195</wp:posOffset>
            </wp:positionV>
            <wp:extent cx="7540625" cy="2953385"/>
            <wp:effectExtent l="0" t="0" r="3175" b="0"/>
            <wp:wrapNone/>
            <wp:docPr id="2" name="table">
              <a:extLst xmlns:a="http://schemas.openxmlformats.org/drawingml/2006/main">
                <a:ext uri="{FF2B5EF4-FFF2-40B4-BE49-F238E27FC236}">
                  <a16:creationId xmlns:a16="http://schemas.microsoft.com/office/drawing/2014/main" id="{2C7A9695-C74E-A041-BCE5-197FFF00D3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able">
                      <a:extLst>
                        <a:ext uri="{FF2B5EF4-FFF2-40B4-BE49-F238E27FC236}">
                          <a16:creationId xmlns:a16="http://schemas.microsoft.com/office/drawing/2014/main" id="{2C7A9695-C74E-A041-BCE5-197FFF00D3D7}"/>
                        </a:ext>
                      </a:extLst>
                    </pic:cNvPr>
                    <pic:cNvPicPr>
                      <a:picLocks noChangeAspect="1"/>
                    </pic:cNvPicPr>
                  </pic:nvPicPr>
                  <pic:blipFill>
                    <a:blip r:embed="rId17"/>
                    <a:stretch>
                      <a:fillRect/>
                    </a:stretch>
                  </pic:blipFill>
                  <pic:spPr>
                    <a:xfrm>
                      <a:off x="0" y="0"/>
                      <a:ext cx="7540625" cy="2953385"/>
                    </a:xfrm>
                    <a:prstGeom prst="rect">
                      <a:avLst/>
                    </a:prstGeom>
                  </pic:spPr>
                </pic:pic>
              </a:graphicData>
            </a:graphic>
          </wp:anchor>
        </w:drawing>
      </w:r>
      <w:r w:rsidRPr="00511EF3">
        <w:rPr>
          <w:rFonts w:ascii="Times New Roman" w:hAnsi="Times New Roman" w:cs="Times New Roman"/>
          <w:b/>
          <w:bCs/>
          <w:sz w:val="24"/>
          <w:szCs w:val="24"/>
        </w:rPr>
        <w:t xml:space="preserve">Supplemental Table </w:t>
      </w:r>
      <w:r>
        <w:rPr>
          <w:rFonts w:ascii="Times New Roman" w:hAnsi="Times New Roman" w:cs="Times New Roman"/>
          <w:b/>
          <w:bCs/>
          <w:sz w:val="24"/>
          <w:szCs w:val="24"/>
        </w:rPr>
        <w:t>S</w:t>
      </w:r>
      <w:r w:rsidRPr="00511EF3">
        <w:rPr>
          <w:rFonts w:ascii="Times New Roman" w:hAnsi="Times New Roman" w:cs="Times New Roman"/>
          <w:b/>
          <w:bCs/>
          <w:sz w:val="24"/>
          <w:szCs w:val="24"/>
        </w:rPr>
        <w:t>1.</w:t>
      </w:r>
      <w:r>
        <w:rPr>
          <w:rFonts w:ascii="Times New Roman" w:hAnsi="Times New Roman" w:cs="Times New Roman"/>
          <w:sz w:val="24"/>
          <w:szCs w:val="24"/>
        </w:rPr>
        <w:t xml:space="preserve"> Baseline Characteristics for Completers – Full Analysis Set</w:t>
      </w:r>
    </w:p>
    <w:p w14:paraId="77A9959A" w14:textId="6957AA4E" w:rsidR="00511EF3" w:rsidRDefault="00511EF3">
      <w:pPr>
        <w:rPr>
          <w:rFonts w:ascii="Times New Roman" w:hAnsi="Times New Roman" w:cs="Times New Roman"/>
          <w:b/>
          <w:bCs/>
          <w:sz w:val="24"/>
          <w:szCs w:val="24"/>
        </w:rPr>
      </w:pPr>
      <w:r>
        <w:rPr>
          <w:rFonts w:ascii="Times New Roman" w:hAnsi="Times New Roman" w:cs="Times New Roman"/>
          <w:b/>
          <w:bCs/>
          <w:sz w:val="24"/>
          <w:szCs w:val="24"/>
        </w:rPr>
        <w:br w:type="page"/>
      </w:r>
    </w:p>
    <w:p w14:paraId="632D6247" w14:textId="1A5B1604" w:rsidR="00511EF3" w:rsidRDefault="00511EF3">
      <w:pPr>
        <w:rPr>
          <w:rFonts w:ascii="Times New Roman" w:hAnsi="Times New Roman" w:cs="Times New Roman"/>
          <w:sz w:val="24"/>
          <w:szCs w:val="24"/>
        </w:rPr>
      </w:pPr>
      <w:r w:rsidRPr="00511EF3">
        <w:rPr>
          <w:rFonts w:ascii="Times New Roman" w:hAnsi="Times New Roman" w:cs="Times New Roman"/>
          <w:b/>
          <w:bCs/>
          <w:sz w:val="24"/>
          <w:szCs w:val="24"/>
        </w:rPr>
        <w:lastRenderedPageBreak/>
        <w:t xml:space="preserve">Supplemental Table </w:t>
      </w:r>
      <w:r>
        <w:rPr>
          <w:rFonts w:ascii="Times New Roman" w:hAnsi="Times New Roman" w:cs="Times New Roman"/>
          <w:b/>
          <w:bCs/>
          <w:sz w:val="24"/>
          <w:szCs w:val="24"/>
        </w:rPr>
        <w:t>S2</w:t>
      </w:r>
      <w:r w:rsidRPr="00511EF3">
        <w:rPr>
          <w:rFonts w:ascii="Times New Roman" w:hAnsi="Times New Roman" w:cs="Times New Roman"/>
          <w:b/>
          <w:bCs/>
          <w:sz w:val="24"/>
          <w:szCs w:val="24"/>
        </w:rPr>
        <w:t>.</w:t>
      </w:r>
      <w:r>
        <w:rPr>
          <w:rFonts w:ascii="Times New Roman" w:hAnsi="Times New Roman" w:cs="Times New Roman"/>
          <w:sz w:val="24"/>
          <w:szCs w:val="24"/>
        </w:rPr>
        <w:t xml:space="preserve"> Baseline Characteristics for Subjects who Discontinued Treatment – Full Analysis Set</w:t>
      </w:r>
    </w:p>
    <w:p w14:paraId="36519DCA" w14:textId="648B6EBB" w:rsidR="00511EF3" w:rsidRDefault="009E7FC0">
      <w:pPr>
        <w:rPr>
          <w:rFonts w:ascii="Times New Roman" w:hAnsi="Times New Roman" w:cs="Times New Roman"/>
          <w:b/>
          <w:bCs/>
          <w:sz w:val="24"/>
          <w:szCs w:val="24"/>
        </w:rPr>
      </w:pPr>
      <w:r w:rsidRPr="00511EF3">
        <w:rPr>
          <w:rFonts w:ascii="Times New Roman" w:hAnsi="Times New Roman" w:cs="Times New Roman"/>
          <w:noProof/>
          <w:sz w:val="24"/>
          <w:szCs w:val="24"/>
        </w:rPr>
        <w:drawing>
          <wp:anchor distT="0" distB="0" distL="114300" distR="114300" simplePos="0" relativeHeight="251661312" behindDoc="0" locked="0" layoutInCell="1" allowOverlap="1" wp14:anchorId="5423E728" wp14:editId="713DC782">
            <wp:simplePos x="0" y="0"/>
            <wp:positionH relativeFrom="column">
              <wp:posOffset>0</wp:posOffset>
            </wp:positionH>
            <wp:positionV relativeFrom="paragraph">
              <wp:posOffset>-635</wp:posOffset>
            </wp:positionV>
            <wp:extent cx="7541228" cy="2963412"/>
            <wp:effectExtent l="0" t="0" r="3175" b="0"/>
            <wp:wrapNone/>
            <wp:docPr id="3" name="table" descr="A screenshot of a computer&#10;&#10;Description automatically generated with low confidence">
              <a:extLst xmlns:a="http://schemas.openxmlformats.org/drawingml/2006/main">
                <a:ext uri="{FF2B5EF4-FFF2-40B4-BE49-F238E27FC236}">
                  <a16:creationId xmlns:a16="http://schemas.microsoft.com/office/drawing/2014/main" id="{3CA5AD2D-E5BF-4148-930A-B9C10A9E12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able" descr="A screenshot of a computer&#10;&#10;Description automatically generated with low confidence">
                      <a:extLst>
                        <a:ext uri="{FF2B5EF4-FFF2-40B4-BE49-F238E27FC236}">
                          <a16:creationId xmlns:a16="http://schemas.microsoft.com/office/drawing/2014/main" id="{3CA5AD2D-E5BF-4148-930A-B9C10A9E128F}"/>
                        </a:ext>
                      </a:extLst>
                    </pic:cNvPr>
                    <pic:cNvPicPr>
                      <a:picLocks noChangeAspect="1"/>
                    </pic:cNvPicPr>
                  </pic:nvPicPr>
                  <pic:blipFill>
                    <a:blip r:embed="rId18"/>
                    <a:stretch>
                      <a:fillRect/>
                    </a:stretch>
                  </pic:blipFill>
                  <pic:spPr>
                    <a:xfrm>
                      <a:off x="0" y="0"/>
                      <a:ext cx="7541228" cy="2963412"/>
                    </a:xfrm>
                    <a:prstGeom prst="rect">
                      <a:avLst/>
                    </a:prstGeom>
                  </pic:spPr>
                </pic:pic>
              </a:graphicData>
            </a:graphic>
          </wp:anchor>
        </w:drawing>
      </w:r>
    </w:p>
    <w:p w14:paraId="1CC6ABBE" w14:textId="77777777" w:rsidR="009E7FC0" w:rsidRDefault="009E7FC0">
      <w:pPr>
        <w:rPr>
          <w:rFonts w:ascii="Times New Roman" w:hAnsi="Times New Roman" w:cs="Times New Roman"/>
          <w:b/>
          <w:bCs/>
          <w:sz w:val="24"/>
          <w:szCs w:val="24"/>
        </w:rPr>
      </w:pPr>
      <w:r>
        <w:rPr>
          <w:rFonts w:ascii="Times New Roman" w:hAnsi="Times New Roman" w:cs="Times New Roman"/>
          <w:b/>
          <w:bCs/>
          <w:sz w:val="24"/>
          <w:szCs w:val="24"/>
        </w:rPr>
        <w:br w:type="page"/>
      </w:r>
    </w:p>
    <w:p w14:paraId="3C0B0FF9" w14:textId="73245CB6" w:rsidR="00F018F4" w:rsidRPr="00940C17" w:rsidRDefault="00F018F4" w:rsidP="00F018F4">
      <w:pPr>
        <w:rPr>
          <w:rFonts w:ascii="Times New Roman" w:hAnsi="Times New Roman" w:cs="Times New Roman"/>
          <w:sz w:val="24"/>
          <w:szCs w:val="24"/>
        </w:rPr>
      </w:pPr>
      <w:r w:rsidRPr="00940C17">
        <w:rPr>
          <w:rFonts w:ascii="Times New Roman" w:hAnsi="Times New Roman" w:cs="Times New Roman"/>
          <w:b/>
          <w:bCs/>
          <w:sz w:val="24"/>
          <w:szCs w:val="24"/>
        </w:rPr>
        <w:lastRenderedPageBreak/>
        <w:t>Supplemental Table S</w:t>
      </w:r>
      <w:r w:rsidR="00511EF3">
        <w:rPr>
          <w:rFonts w:ascii="Times New Roman" w:hAnsi="Times New Roman" w:cs="Times New Roman"/>
          <w:b/>
          <w:bCs/>
          <w:sz w:val="24"/>
          <w:szCs w:val="24"/>
        </w:rPr>
        <w:t>3</w:t>
      </w:r>
      <w:r w:rsidRPr="00940C17">
        <w:rPr>
          <w:rFonts w:ascii="Times New Roman" w:hAnsi="Times New Roman" w:cs="Times New Roman"/>
          <w:b/>
          <w:bCs/>
          <w:sz w:val="24"/>
          <w:szCs w:val="24"/>
        </w:rPr>
        <w:t>.</w:t>
      </w:r>
      <w:r w:rsidRPr="00940C17">
        <w:rPr>
          <w:rFonts w:ascii="Times New Roman" w:hAnsi="Times New Roman" w:cs="Times New Roman"/>
          <w:sz w:val="24"/>
          <w:szCs w:val="24"/>
        </w:rPr>
        <w:t xml:space="preserve"> Bayesian Analysis of ADCOMS at 18 Months – Full Analysis Set.</w:t>
      </w:r>
    </w:p>
    <w:p w14:paraId="0F709954" w14:textId="77777777" w:rsidR="00F018F4" w:rsidRPr="00940C17" w:rsidRDefault="00F018F4" w:rsidP="00F018F4">
      <w:pPr>
        <w:rPr>
          <w:rFonts w:ascii="Times New Roman" w:hAnsi="Times New Roman" w:cs="Times New Roman"/>
          <w:sz w:val="24"/>
          <w:szCs w:val="24"/>
        </w:rPr>
      </w:pPr>
    </w:p>
    <w:p w14:paraId="6DB6E522" w14:textId="77777777" w:rsidR="00F018F4" w:rsidRPr="00940C17" w:rsidRDefault="00F018F4" w:rsidP="00F018F4">
      <w:pPr>
        <w:rPr>
          <w:rFonts w:ascii="Times New Roman" w:hAnsi="Times New Roman" w:cs="Times New Roman"/>
          <w:sz w:val="24"/>
          <w:szCs w:val="24"/>
        </w:rPr>
      </w:pPr>
      <w:r w:rsidRPr="00940C17">
        <w:rPr>
          <w:rFonts w:ascii="Times New Roman" w:hAnsi="Times New Roman" w:cs="Times New Roman"/>
          <w:noProof/>
          <w:sz w:val="24"/>
          <w:szCs w:val="24"/>
          <w:lang w:eastAsia="ja-JP"/>
        </w:rPr>
        <w:drawing>
          <wp:inline distT="0" distB="0" distL="0" distR="0" wp14:anchorId="1C813D58" wp14:editId="251B1357">
            <wp:extent cx="7986140" cy="3098042"/>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9">
                      <a:extLst>
                        <a:ext uri="{28A0092B-C50C-407E-A947-70E740481C1C}">
                          <a14:useLocalDpi xmlns:a14="http://schemas.microsoft.com/office/drawing/2010/main" val="0"/>
                        </a:ext>
                      </a:extLst>
                    </a:blip>
                    <a:srcRect t="7631"/>
                    <a:stretch/>
                  </pic:blipFill>
                  <pic:spPr bwMode="auto">
                    <a:xfrm>
                      <a:off x="0" y="0"/>
                      <a:ext cx="8020662" cy="3111434"/>
                    </a:xfrm>
                    <a:prstGeom prst="rect">
                      <a:avLst/>
                    </a:prstGeom>
                    <a:noFill/>
                    <a:ln>
                      <a:noFill/>
                    </a:ln>
                    <a:extLst>
                      <a:ext uri="{53640926-AAD7-44D8-BBD7-CCE9431645EC}">
                        <a14:shadowObscured xmlns:a14="http://schemas.microsoft.com/office/drawing/2010/main"/>
                      </a:ext>
                    </a:extLst>
                  </pic:spPr>
                </pic:pic>
              </a:graphicData>
            </a:graphic>
          </wp:inline>
        </w:drawing>
      </w:r>
    </w:p>
    <w:p w14:paraId="6F18B4F1" w14:textId="77777777" w:rsidR="009E5200" w:rsidRDefault="009E5200">
      <w:pPr>
        <w:rPr>
          <w:rFonts w:ascii="Times New Roman" w:hAnsi="Times New Roman" w:cs="Times New Roman"/>
          <w:b/>
          <w:bCs/>
          <w:sz w:val="24"/>
          <w:szCs w:val="24"/>
          <w:highlight w:val="yellow"/>
        </w:rPr>
      </w:pPr>
      <w:r>
        <w:rPr>
          <w:rFonts w:ascii="Times New Roman" w:hAnsi="Times New Roman" w:cs="Times New Roman"/>
          <w:b/>
          <w:bCs/>
          <w:sz w:val="24"/>
          <w:szCs w:val="24"/>
          <w:highlight w:val="yellow"/>
        </w:rPr>
        <w:br w:type="page"/>
      </w:r>
    </w:p>
    <w:p w14:paraId="039277C9" w14:textId="77777777" w:rsidR="00872AB7" w:rsidRDefault="00872AB7" w:rsidP="00872AB7">
      <w:pPr>
        <w:rPr>
          <w:rFonts w:ascii="Times New Roman" w:eastAsia="Calibri" w:hAnsi="Times New Roman" w:cs="Times New Roman"/>
          <w:b/>
          <w:bCs/>
          <w:sz w:val="24"/>
          <w:szCs w:val="24"/>
        </w:rPr>
      </w:pPr>
    </w:p>
    <w:p w14:paraId="250A0987" w14:textId="5505B671" w:rsidR="00872AB7" w:rsidRPr="00940C17" w:rsidRDefault="00872AB7" w:rsidP="00872AB7">
      <w:pPr>
        <w:rPr>
          <w:rFonts w:ascii="Times New Roman" w:hAnsi="Times New Roman" w:cs="Times New Roman"/>
          <w:sz w:val="24"/>
          <w:szCs w:val="24"/>
        </w:rPr>
      </w:pPr>
      <w:r w:rsidRPr="00940C17">
        <w:rPr>
          <w:rFonts w:ascii="Times New Roman" w:eastAsia="Calibri" w:hAnsi="Times New Roman" w:cs="Times New Roman"/>
          <w:b/>
          <w:bCs/>
          <w:sz w:val="24"/>
          <w:szCs w:val="24"/>
        </w:rPr>
        <w:t>Supplemental Table S</w:t>
      </w:r>
      <w:r w:rsidR="00511EF3">
        <w:rPr>
          <w:rFonts w:ascii="Times New Roman" w:eastAsia="Calibri" w:hAnsi="Times New Roman" w:cs="Times New Roman"/>
          <w:b/>
          <w:bCs/>
          <w:sz w:val="24"/>
          <w:szCs w:val="24"/>
        </w:rPr>
        <w:t>4</w:t>
      </w:r>
      <w:r w:rsidRPr="00940C17">
        <w:rPr>
          <w:rFonts w:ascii="Times New Roman" w:eastAsia="Calibri" w:hAnsi="Times New Roman" w:cs="Times New Roman"/>
          <w:b/>
          <w:bCs/>
          <w:sz w:val="24"/>
          <w:szCs w:val="24"/>
        </w:rPr>
        <w:t>.</w:t>
      </w:r>
      <w:r w:rsidRPr="00940C17">
        <w:rPr>
          <w:rFonts w:ascii="Times New Roman" w:eastAsia="Calibri" w:hAnsi="Times New Roman" w:cs="Times New Roman"/>
          <w:sz w:val="24"/>
          <w:szCs w:val="24"/>
        </w:rPr>
        <w:t xml:space="preserve"> </w:t>
      </w:r>
      <w:r w:rsidRPr="00940C17">
        <w:rPr>
          <w:rFonts w:ascii="Times New Roman" w:hAnsi="Times New Roman" w:cs="Times New Roman"/>
          <w:sz w:val="24"/>
          <w:szCs w:val="24"/>
        </w:rPr>
        <w:t>Summary of MMRM Analyses for Change from Baseline in ADCOMS at 12 Months – Full Analysis Set.</w:t>
      </w:r>
    </w:p>
    <w:p w14:paraId="0D1C39AB" w14:textId="77777777" w:rsidR="00872AB7" w:rsidRPr="00940C17" w:rsidRDefault="00872AB7" w:rsidP="00872AB7">
      <w:pPr>
        <w:rPr>
          <w:rFonts w:ascii="Times New Roman" w:hAnsi="Times New Roman" w:cs="Times New Roman"/>
          <w:sz w:val="24"/>
          <w:szCs w:val="24"/>
        </w:rPr>
      </w:pPr>
    </w:p>
    <w:p w14:paraId="0EDCFC63" w14:textId="46E44D11" w:rsidR="00872AB7" w:rsidRPr="00940C17" w:rsidRDefault="00607298" w:rsidP="00872AB7">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24D63CF5" wp14:editId="3E25B02C">
            <wp:extent cx="8230235" cy="370078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230235" cy="3700780"/>
                    </a:xfrm>
                    <a:prstGeom prst="rect">
                      <a:avLst/>
                    </a:prstGeom>
                    <a:noFill/>
                  </pic:spPr>
                </pic:pic>
              </a:graphicData>
            </a:graphic>
          </wp:inline>
        </w:drawing>
      </w:r>
    </w:p>
    <w:p w14:paraId="4ECB1C55" w14:textId="77777777" w:rsidR="00872AB7" w:rsidRPr="00940C17" w:rsidRDefault="00872AB7" w:rsidP="00872AB7">
      <w:pPr>
        <w:rPr>
          <w:rFonts w:ascii="Times New Roman" w:hAnsi="Times New Roman" w:cs="Times New Roman"/>
          <w:sz w:val="24"/>
          <w:szCs w:val="24"/>
        </w:rPr>
      </w:pPr>
    </w:p>
    <w:p w14:paraId="610AD5D3" w14:textId="77777777" w:rsidR="00872AB7" w:rsidRPr="00940C17" w:rsidRDefault="00872AB7" w:rsidP="00872AB7">
      <w:pPr>
        <w:rPr>
          <w:rFonts w:ascii="Times New Roman" w:hAnsi="Times New Roman" w:cs="Times New Roman"/>
          <w:sz w:val="24"/>
          <w:szCs w:val="24"/>
        </w:rPr>
      </w:pPr>
      <w:r w:rsidRPr="00940C17">
        <w:rPr>
          <w:rFonts w:ascii="Times New Roman" w:hAnsi="Times New Roman" w:cs="Times New Roman"/>
          <w:sz w:val="24"/>
          <w:szCs w:val="24"/>
        </w:rPr>
        <w:br w:type="page"/>
      </w:r>
    </w:p>
    <w:p w14:paraId="77B9DD89" w14:textId="5734DE7F" w:rsidR="00872AB7" w:rsidRPr="00940C17" w:rsidRDefault="00872AB7" w:rsidP="00872AB7">
      <w:pPr>
        <w:rPr>
          <w:rFonts w:ascii="Times New Roman" w:hAnsi="Times New Roman" w:cs="Times New Roman"/>
          <w:sz w:val="24"/>
          <w:szCs w:val="24"/>
        </w:rPr>
      </w:pPr>
      <w:r w:rsidRPr="00940C17">
        <w:rPr>
          <w:rFonts w:ascii="Times New Roman" w:hAnsi="Times New Roman" w:cs="Times New Roman"/>
          <w:b/>
          <w:bCs/>
          <w:sz w:val="24"/>
          <w:szCs w:val="24"/>
        </w:rPr>
        <w:lastRenderedPageBreak/>
        <w:t>Supplemental Table S</w:t>
      </w:r>
      <w:r w:rsidR="00511EF3">
        <w:rPr>
          <w:rFonts w:ascii="Times New Roman" w:hAnsi="Times New Roman" w:cs="Times New Roman"/>
          <w:b/>
          <w:bCs/>
          <w:sz w:val="24"/>
          <w:szCs w:val="24"/>
        </w:rPr>
        <w:t>5</w:t>
      </w:r>
      <w:r w:rsidRPr="00940C17">
        <w:rPr>
          <w:rFonts w:ascii="Times New Roman" w:hAnsi="Times New Roman" w:cs="Times New Roman"/>
          <w:b/>
          <w:bCs/>
          <w:sz w:val="24"/>
          <w:szCs w:val="24"/>
        </w:rPr>
        <w:t>.</w:t>
      </w:r>
      <w:r w:rsidRPr="00940C17">
        <w:rPr>
          <w:rFonts w:ascii="Times New Roman" w:hAnsi="Times New Roman" w:cs="Times New Roman"/>
          <w:sz w:val="24"/>
          <w:szCs w:val="24"/>
        </w:rPr>
        <w:t xml:space="preserve"> Summary of MMRM Analyses for Change from Baseline in ADCOMS at 18 Months – Full Analysis Set.</w:t>
      </w:r>
    </w:p>
    <w:p w14:paraId="3074C177" w14:textId="77777777" w:rsidR="00872AB7" w:rsidRPr="00940C17" w:rsidRDefault="00872AB7" w:rsidP="00872AB7">
      <w:pPr>
        <w:rPr>
          <w:rFonts w:ascii="Times New Roman" w:hAnsi="Times New Roman" w:cs="Times New Roman"/>
          <w:sz w:val="24"/>
          <w:szCs w:val="24"/>
        </w:rPr>
      </w:pPr>
    </w:p>
    <w:p w14:paraId="0A2EACE7" w14:textId="3BDFEE05" w:rsidR="00872AB7" w:rsidRPr="00940C17" w:rsidRDefault="00607298" w:rsidP="00872AB7">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690CAC33" wp14:editId="0B1EE911">
            <wp:extent cx="8230235" cy="3688715"/>
            <wp:effectExtent l="0" t="0" r="0" b="698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230235" cy="3688715"/>
                    </a:xfrm>
                    <a:prstGeom prst="rect">
                      <a:avLst/>
                    </a:prstGeom>
                    <a:noFill/>
                  </pic:spPr>
                </pic:pic>
              </a:graphicData>
            </a:graphic>
          </wp:inline>
        </w:drawing>
      </w:r>
    </w:p>
    <w:p w14:paraId="3BABD603" w14:textId="77777777" w:rsidR="00872AB7" w:rsidRPr="00940C17" w:rsidRDefault="00872AB7" w:rsidP="00872AB7">
      <w:pPr>
        <w:rPr>
          <w:rFonts w:ascii="Times New Roman" w:hAnsi="Times New Roman" w:cs="Times New Roman"/>
          <w:b/>
          <w:bCs/>
          <w:sz w:val="24"/>
          <w:szCs w:val="24"/>
        </w:rPr>
      </w:pPr>
    </w:p>
    <w:p w14:paraId="4A3DFE7E" w14:textId="77777777" w:rsidR="00872AB7" w:rsidRPr="00940C17" w:rsidRDefault="00872AB7" w:rsidP="00872AB7">
      <w:pPr>
        <w:rPr>
          <w:rFonts w:ascii="Times New Roman" w:hAnsi="Times New Roman" w:cs="Times New Roman"/>
          <w:sz w:val="24"/>
          <w:szCs w:val="24"/>
        </w:rPr>
      </w:pPr>
    </w:p>
    <w:p w14:paraId="4758F39A" w14:textId="77777777" w:rsidR="00872AB7" w:rsidRPr="00940C17" w:rsidRDefault="00872AB7" w:rsidP="00872AB7">
      <w:pPr>
        <w:rPr>
          <w:rFonts w:ascii="Times New Roman" w:hAnsi="Times New Roman" w:cs="Times New Roman"/>
          <w:b/>
          <w:bCs/>
          <w:sz w:val="24"/>
          <w:szCs w:val="24"/>
        </w:rPr>
      </w:pPr>
      <w:r w:rsidRPr="00940C17">
        <w:rPr>
          <w:rFonts w:ascii="Times New Roman" w:hAnsi="Times New Roman" w:cs="Times New Roman"/>
          <w:b/>
          <w:bCs/>
          <w:sz w:val="24"/>
          <w:szCs w:val="24"/>
        </w:rPr>
        <w:br w:type="page"/>
      </w:r>
    </w:p>
    <w:p w14:paraId="3A862DE4" w14:textId="224898FD" w:rsidR="00872AB7" w:rsidRPr="00940C17" w:rsidRDefault="00872AB7" w:rsidP="00872AB7">
      <w:pPr>
        <w:rPr>
          <w:rFonts w:ascii="Times New Roman" w:hAnsi="Times New Roman" w:cs="Times New Roman"/>
          <w:sz w:val="24"/>
          <w:szCs w:val="24"/>
        </w:rPr>
      </w:pPr>
      <w:r w:rsidRPr="00940C17">
        <w:rPr>
          <w:rFonts w:ascii="Times New Roman" w:hAnsi="Times New Roman" w:cs="Times New Roman"/>
          <w:b/>
          <w:bCs/>
          <w:sz w:val="24"/>
          <w:szCs w:val="24"/>
        </w:rPr>
        <w:lastRenderedPageBreak/>
        <w:t>Supplemental Table S</w:t>
      </w:r>
      <w:r w:rsidR="00511EF3">
        <w:rPr>
          <w:rFonts w:ascii="Times New Roman" w:hAnsi="Times New Roman" w:cs="Times New Roman"/>
          <w:b/>
          <w:bCs/>
          <w:sz w:val="24"/>
          <w:szCs w:val="24"/>
        </w:rPr>
        <w:t>6</w:t>
      </w:r>
      <w:r w:rsidRPr="00940C17">
        <w:rPr>
          <w:rFonts w:ascii="Times New Roman" w:hAnsi="Times New Roman" w:cs="Times New Roman"/>
          <w:b/>
          <w:bCs/>
          <w:sz w:val="24"/>
          <w:szCs w:val="24"/>
        </w:rPr>
        <w:t>.</w:t>
      </w:r>
      <w:r w:rsidRPr="00940C17">
        <w:rPr>
          <w:rFonts w:ascii="Times New Roman" w:hAnsi="Times New Roman" w:cs="Times New Roman"/>
          <w:sz w:val="24"/>
          <w:szCs w:val="24"/>
        </w:rPr>
        <w:t xml:space="preserve"> Bayesian Analysis of CDR-SB at 18 Months – Full Analysis Set.</w:t>
      </w:r>
    </w:p>
    <w:p w14:paraId="489B6097" w14:textId="77777777" w:rsidR="00872AB7" w:rsidRPr="00940C17" w:rsidRDefault="00872AB7" w:rsidP="00872AB7">
      <w:pPr>
        <w:rPr>
          <w:rFonts w:ascii="Times New Roman" w:hAnsi="Times New Roman" w:cs="Times New Roman"/>
          <w:sz w:val="24"/>
          <w:szCs w:val="24"/>
        </w:rPr>
      </w:pPr>
    </w:p>
    <w:p w14:paraId="0BD555C1" w14:textId="77777777" w:rsidR="00872AB7" w:rsidRPr="00940C17" w:rsidRDefault="00872AB7" w:rsidP="00872AB7">
      <w:pPr>
        <w:rPr>
          <w:rFonts w:ascii="Times New Roman" w:hAnsi="Times New Roman" w:cs="Times New Roman"/>
          <w:sz w:val="24"/>
          <w:szCs w:val="24"/>
        </w:rPr>
      </w:pPr>
      <w:r w:rsidRPr="00940C17">
        <w:rPr>
          <w:rFonts w:ascii="Times New Roman" w:hAnsi="Times New Roman" w:cs="Times New Roman"/>
          <w:noProof/>
          <w:sz w:val="24"/>
          <w:szCs w:val="24"/>
          <w:lang w:eastAsia="ja-JP"/>
        </w:rPr>
        <w:drawing>
          <wp:inline distT="0" distB="0" distL="0" distR="0" wp14:anchorId="1C24763A" wp14:editId="3DD84073">
            <wp:extent cx="8085003" cy="211540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2">
                      <a:extLst>
                        <a:ext uri="{28A0092B-C50C-407E-A947-70E740481C1C}">
                          <a14:useLocalDpi xmlns:a14="http://schemas.microsoft.com/office/drawing/2010/main" val="0"/>
                        </a:ext>
                      </a:extLst>
                    </a:blip>
                    <a:srcRect t="8925"/>
                    <a:stretch/>
                  </pic:blipFill>
                  <pic:spPr bwMode="auto">
                    <a:xfrm>
                      <a:off x="0" y="0"/>
                      <a:ext cx="8129297" cy="2126992"/>
                    </a:xfrm>
                    <a:prstGeom prst="rect">
                      <a:avLst/>
                    </a:prstGeom>
                    <a:noFill/>
                    <a:ln>
                      <a:noFill/>
                    </a:ln>
                    <a:extLst>
                      <a:ext uri="{53640926-AAD7-44D8-BBD7-CCE9431645EC}">
                        <a14:shadowObscured xmlns:a14="http://schemas.microsoft.com/office/drawing/2010/main"/>
                      </a:ext>
                    </a:extLst>
                  </pic:spPr>
                </pic:pic>
              </a:graphicData>
            </a:graphic>
          </wp:inline>
        </w:drawing>
      </w:r>
    </w:p>
    <w:p w14:paraId="124778E0" w14:textId="77777777" w:rsidR="00872AB7" w:rsidRPr="00940C17" w:rsidRDefault="00872AB7" w:rsidP="00872AB7">
      <w:pPr>
        <w:rPr>
          <w:rFonts w:ascii="Times New Roman" w:hAnsi="Times New Roman" w:cs="Times New Roman"/>
          <w:sz w:val="24"/>
          <w:szCs w:val="24"/>
        </w:rPr>
      </w:pPr>
    </w:p>
    <w:p w14:paraId="5AF4DFD9" w14:textId="77777777" w:rsidR="00872AB7" w:rsidRDefault="00872AB7" w:rsidP="00872AB7">
      <w:pPr>
        <w:rPr>
          <w:rFonts w:ascii="Times New Roman" w:hAnsi="Times New Roman" w:cs="Times New Roman"/>
          <w:b/>
          <w:bCs/>
          <w:sz w:val="24"/>
          <w:szCs w:val="24"/>
        </w:rPr>
      </w:pPr>
      <w:r>
        <w:rPr>
          <w:rFonts w:ascii="Times New Roman" w:hAnsi="Times New Roman" w:cs="Times New Roman"/>
          <w:b/>
          <w:bCs/>
          <w:sz w:val="24"/>
          <w:szCs w:val="24"/>
        </w:rPr>
        <w:br w:type="page"/>
      </w:r>
    </w:p>
    <w:p w14:paraId="7F3C63B1" w14:textId="5621D622" w:rsidR="00872AB7" w:rsidRPr="00940C17" w:rsidRDefault="00872AB7" w:rsidP="00872AB7">
      <w:pPr>
        <w:rPr>
          <w:rFonts w:ascii="Times New Roman" w:hAnsi="Times New Roman" w:cs="Times New Roman"/>
          <w:sz w:val="24"/>
          <w:szCs w:val="24"/>
        </w:rPr>
      </w:pPr>
      <w:r w:rsidRPr="00940C17">
        <w:rPr>
          <w:rFonts w:ascii="Times New Roman" w:hAnsi="Times New Roman" w:cs="Times New Roman"/>
          <w:b/>
          <w:bCs/>
          <w:sz w:val="24"/>
          <w:szCs w:val="24"/>
        </w:rPr>
        <w:lastRenderedPageBreak/>
        <w:t>Supplemental Table S</w:t>
      </w:r>
      <w:r w:rsidR="00511EF3">
        <w:rPr>
          <w:rFonts w:ascii="Times New Roman" w:hAnsi="Times New Roman" w:cs="Times New Roman"/>
          <w:b/>
          <w:bCs/>
          <w:sz w:val="24"/>
          <w:szCs w:val="24"/>
        </w:rPr>
        <w:t>7</w:t>
      </w:r>
      <w:r w:rsidRPr="00940C17">
        <w:rPr>
          <w:rFonts w:ascii="Times New Roman" w:hAnsi="Times New Roman" w:cs="Times New Roman"/>
          <w:b/>
          <w:bCs/>
          <w:sz w:val="24"/>
          <w:szCs w:val="24"/>
        </w:rPr>
        <w:t>.</w:t>
      </w:r>
      <w:r w:rsidRPr="00940C17">
        <w:rPr>
          <w:rFonts w:ascii="Times New Roman" w:hAnsi="Times New Roman" w:cs="Times New Roman"/>
          <w:sz w:val="24"/>
          <w:szCs w:val="24"/>
        </w:rPr>
        <w:t xml:space="preserve"> Summary of MMRM Analyses for Change from Baseline in CDR-SB at 18 Months – Full Analysis Set.</w:t>
      </w:r>
    </w:p>
    <w:p w14:paraId="4AC971AA" w14:textId="29D9B87A" w:rsidR="00872AB7" w:rsidRPr="00940C17" w:rsidRDefault="001B7913" w:rsidP="00872AB7">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77244E5B" wp14:editId="05BFCAF4">
            <wp:extent cx="8267065" cy="3724910"/>
            <wp:effectExtent l="0" t="0" r="635"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267065" cy="3724910"/>
                    </a:xfrm>
                    <a:prstGeom prst="rect">
                      <a:avLst/>
                    </a:prstGeom>
                    <a:noFill/>
                  </pic:spPr>
                </pic:pic>
              </a:graphicData>
            </a:graphic>
          </wp:inline>
        </w:drawing>
      </w:r>
      <w:r w:rsidR="00872AB7" w:rsidRPr="00940C17" w:rsidDel="009B32C6">
        <w:rPr>
          <w:rFonts w:ascii="Times New Roman" w:hAnsi="Times New Roman" w:cs="Times New Roman"/>
          <w:sz w:val="24"/>
          <w:szCs w:val="24"/>
        </w:rPr>
        <w:t xml:space="preserve"> </w:t>
      </w:r>
    </w:p>
    <w:p w14:paraId="2D1A640C" w14:textId="77777777" w:rsidR="00872AB7" w:rsidRPr="00940C17" w:rsidRDefault="00872AB7" w:rsidP="00872AB7">
      <w:pPr>
        <w:rPr>
          <w:rFonts w:ascii="Times New Roman" w:hAnsi="Times New Roman" w:cs="Times New Roman"/>
          <w:b/>
          <w:bCs/>
          <w:sz w:val="24"/>
          <w:szCs w:val="24"/>
        </w:rPr>
      </w:pPr>
    </w:p>
    <w:p w14:paraId="687CD94E" w14:textId="6B20C757" w:rsidR="00872AB7" w:rsidRPr="00940C17" w:rsidRDefault="00872AB7" w:rsidP="00872AB7">
      <w:pPr>
        <w:rPr>
          <w:rFonts w:ascii="Times New Roman" w:hAnsi="Times New Roman" w:cs="Times New Roman"/>
          <w:sz w:val="24"/>
          <w:szCs w:val="24"/>
        </w:rPr>
      </w:pPr>
      <w:r w:rsidRPr="00940C17">
        <w:rPr>
          <w:rFonts w:ascii="Times New Roman" w:hAnsi="Times New Roman" w:cs="Times New Roman"/>
          <w:sz w:val="24"/>
          <w:szCs w:val="24"/>
        </w:rPr>
        <w:br w:type="page"/>
      </w:r>
      <w:r w:rsidRPr="00940C17">
        <w:rPr>
          <w:rFonts w:ascii="Times New Roman" w:hAnsi="Times New Roman" w:cs="Times New Roman"/>
          <w:b/>
          <w:bCs/>
          <w:sz w:val="24"/>
          <w:szCs w:val="24"/>
        </w:rPr>
        <w:lastRenderedPageBreak/>
        <w:t>Supplemental Table S</w:t>
      </w:r>
      <w:r w:rsidR="00511EF3">
        <w:rPr>
          <w:rFonts w:ascii="Times New Roman" w:hAnsi="Times New Roman" w:cs="Times New Roman"/>
          <w:b/>
          <w:bCs/>
          <w:sz w:val="24"/>
          <w:szCs w:val="24"/>
        </w:rPr>
        <w:t>8</w:t>
      </w:r>
      <w:r w:rsidRPr="00940C17">
        <w:rPr>
          <w:rFonts w:ascii="Times New Roman" w:hAnsi="Times New Roman" w:cs="Times New Roman"/>
          <w:b/>
          <w:bCs/>
          <w:sz w:val="24"/>
          <w:szCs w:val="24"/>
        </w:rPr>
        <w:t>.</w:t>
      </w:r>
      <w:r w:rsidRPr="00940C17">
        <w:rPr>
          <w:rFonts w:ascii="Times New Roman" w:hAnsi="Times New Roman" w:cs="Times New Roman"/>
          <w:sz w:val="24"/>
          <w:szCs w:val="24"/>
        </w:rPr>
        <w:t xml:space="preserve"> Bayesian Analysis of ADAS-Cog14 at 18 Months – Full Analysis Set.</w:t>
      </w:r>
    </w:p>
    <w:p w14:paraId="18A960FA" w14:textId="77777777" w:rsidR="00872AB7" w:rsidRPr="00940C17" w:rsidRDefault="00872AB7" w:rsidP="00872AB7">
      <w:pPr>
        <w:rPr>
          <w:rFonts w:ascii="Times New Roman" w:hAnsi="Times New Roman" w:cs="Times New Roman"/>
          <w:sz w:val="24"/>
          <w:szCs w:val="24"/>
        </w:rPr>
      </w:pPr>
    </w:p>
    <w:p w14:paraId="34FA0FEB" w14:textId="77777777" w:rsidR="00872AB7" w:rsidRPr="00940C17" w:rsidRDefault="00872AB7" w:rsidP="00872AB7">
      <w:pPr>
        <w:rPr>
          <w:rFonts w:ascii="Times New Roman" w:hAnsi="Times New Roman" w:cs="Times New Roman"/>
          <w:sz w:val="24"/>
          <w:szCs w:val="24"/>
        </w:rPr>
      </w:pPr>
      <w:r w:rsidRPr="00940C17">
        <w:rPr>
          <w:rFonts w:ascii="Times New Roman" w:hAnsi="Times New Roman" w:cs="Times New Roman"/>
          <w:noProof/>
          <w:sz w:val="24"/>
          <w:szCs w:val="24"/>
          <w:lang w:eastAsia="ja-JP"/>
        </w:rPr>
        <w:drawing>
          <wp:inline distT="0" distB="0" distL="0" distR="0" wp14:anchorId="0C6F22A9" wp14:editId="1E9168AA">
            <wp:extent cx="8131789" cy="2251880"/>
            <wp:effectExtent l="0" t="0" r="317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4">
                      <a:extLst>
                        <a:ext uri="{28A0092B-C50C-407E-A947-70E740481C1C}">
                          <a14:useLocalDpi xmlns:a14="http://schemas.microsoft.com/office/drawing/2010/main" val="0"/>
                        </a:ext>
                      </a:extLst>
                    </a:blip>
                    <a:srcRect t="10373"/>
                    <a:stretch/>
                  </pic:blipFill>
                  <pic:spPr bwMode="auto">
                    <a:xfrm>
                      <a:off x="0" y="0"/>
                      <a:ext cx="8168520" cy="2262052"/>
                    </a:xfrm>
                    <a:prstGeom prst="rect">
                      <a:avLst/>
                    </a:prstGeom>
                    <a:noFill/>
                    <a:ln>
                      <a:noFill/>
                    </a:ln>
                    <a:extLst>
                      <a:ext uri="{53640926-AAD7-44D8-BBD7-CCE9431645EC}">
                        <a14:shadowObscured xmlns:a14="http://schemas.microsoft.com/office/drawing/2010/main"/>
                      </a:ext>
                    </a:extLst>
                  </pic:spPr>
                </pic:pic>
              </a:graphicData>
            </a:graphic>
          </wp:inline>
        </w:drawing>
      </w:r>
    </w:p>
    <w:p w14:paraId="78416D94" w14:textId="77777777" w:rsidR="00872AB7" w:rsidRPr="00940C17" w:rsidRDefault="00872AB7" w:rsidP="00872AB7">
      <w:pPr>
        <w:rPr>
          <w:rFonts w:ascii="Times New Roman" w:hAnsi="Times New Roman" w:cs="Times New Roman"/>
          <w:sz w:val="24"/>
          <w:szCs w:val="24"/>
        </w:rPr>
      </w:pPr>
    </w:p>
    <w:p w14:paraId="0115C459" w14:textId="77777777" w:rsidR="00872AB7" w:rsidRPr="00940C17" w:rsidRDefault="00872AB7" w:rsidP="00872AB7">
      <w:pPr>
        <w:rPr>
          <w:rFonts w:ascii="Times New Roman" w:hAnsi="Times New Roman" w:cs="Times New Roman"/>
          <w:b/>
          <w:sz w:val="24"/>
          <w:szCs w:val="24"/>
        </w:rPr>
      </w:pPr>
    </w:p>
    <w:p w14:paraId="3B1A4E4B" w14:textId="77777777" w:rsidR="00872AB7" w:rsidRPr="00940C17" w:rsidRDefault="00872AB7" w:rsidP="00872AB7">
      <w:pPr>
        <w:rPr>
          <w:rFonts w:ascii="Times New Roman" w:hAnsi="Times New Roman" w:cs="Times New Roman"/>
          <w:b/>
          <w:sz w:val="24"/>
          <w:szCs w:val="24"/>
        </w:rPr>
      </w:pPr>
      <w:r w:rsidRPr="00940C17">
        <w:rPr>
          <w:rFonts w:ascii="Times New Roman" w:hAnsi="Times New Roman" w:cs="Times New Roman"/>
          <w:b/>
          <w:sz w:val="24"/>
          <w:szCs w:val="24"/>
        </w:rPr>
        <w:br w:type="page"/>
      </w:r>
    </w:p>
    <w:p w14:paraId="7B3A636B" w14:textId="638C5182" w:rsidR="00872AB7" w:rsidRPr="00940C17" w:rsidRDefault="00872AB7" w:rsidP="00872AB7">
      <w:pPr>
        <w:rPr>
          <w:rFonts w:ascii="Times New Roman" w:hAnsi="Times New Roman" w:cs="Times New Roman"/>
          <w:sz w:val="24"/>
          <w:szCs w:val="24"/>
        </w:rPr>
      </w:pPr>
      <w:r w:rsidRPr="00940C17">
        <w:rPr>
          <w:rFonts w:ascii="Times New Roman" w:hAnsi="Times New Roman" w:cs="Times New Roman"/>
          <w:b/>
          <w:bCs/>
          <w:sz w:val="24"/>
          <w:szCs w:val="24"/>
        </w:rPr>
        <w:lastRenderedPageBreak/>
        <w:t>Supplemental Table S</w:t>
      </w:r>
      <w:r w:rsidR="00511EF3">
        <w:rPr>
          <w:rFonts w:ascii="Times New Roman" w:hAnsi="Times New Roman" w:cs="Times New Roman"/>
          <w:b/>
          <w:bCs/>
          <w:sz w:val="24"/>
          <w:szCs w:val="24"/>
        </w:rPr>
        <w:t>9</w:t>
      </w:r>
      <w:r w:rsidRPr="00940C17">
        <w:rPr>
          <w:rFonts w:ascii="Times New Roman" w:hAnsi="Times New Roman" w:cs="Times New Roman"/>
          <w:b/>
          <w:bCs/>
          <w:sz w:val="24"/>
          <w:szCs w:val="24"/>
        </w:rPr>
        <w:t>.</w:t>
      </w:r>
      <w:r w:rsidRPr="00940C17">
        <w:rPr>
          <w:rFonts w:ascii="Times New Roman" w:hAnsi="Times New Roman" w:cs="Times New Roman"/>
          <w:sz w:val="24"/>
          <w:szCs w:val="24"/>
        </w:rPr>
        <w:t xml:space="preserve"> Summary of MMRM Analyses for Change from Baseline in ADAS-Cog14 at 18 Months – Full Analysis Set.</w:t>
      </w:r>
    </w:p>
    <w:p w14:paraId="0A04F2D1" w14:textId="0E636D8C" w:rsidR="00872AB7" w:rsidRPr="00940C17" w:rsidRDefault="0042303C" w:rsidP="00872AB7">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0FA7C69B" wp14:editId="37248086">
            <wp:extent cx="8010525" cy="3609340"/>
            <wp:effectExtent l="0" t="0" r="952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8010525" cy="3609340"/>
                    </a:xfrm>
                    <a:prstGeom prst="rect">
                      <a:avLst/>
                    </a:prstGeom>
                    <a:noFill/>
                  </pic:spPr>
                </pic:pic>
              </a:graphicData>
            </a:graphic>
          </wp:inline>
        </w:drawing>
      </w:r>
    </w:p>
    <w:p w14:paraId="7AE3E19D" w14:textId="77777777" w:rsidR="00872AB7" w:rsidRPr="00940C17" w:rsidRDefault="00872AB7" w:rsidP="00872AB7">
      <w:pPr>
        <w:rPr>
          <w:rFonts w:ascii="Times New Roman" w:hAnsi="Times New Roman" w:cs="Times New Roman"/>
          <w:sz w:val="24"/>
          <w:szCs w:val="24"/>
        </w:rPr>
      </w:pPr>
    </w:p>
    <w:p w14:paraId="13532BE4" w14:textId="77777777" w:rsidR="00872AB7" w:rsidRPr="00940C17" w:rsidRDefault="00872AB7" w:rsidP="00872AB7">
      <w:pPr>
        <w:rPr>
          <w:rFonts w:ascii="Times New Roman" w:hAnsi="Times New Roman" w:cs="Times New Roman"/>
          <w:sz w:val="24"/>
          <w:szCs w:val="24"/>
        </w:rPr>
      </w:pPr>
    </w:p>
    <w:p w14:paraId="78C77402" w14:textId="77777777" w:rsidR="00872AB7" w:rsidRPr="00940C17" w:rsidRDefault="00872AB7" w:rsidP="00872AB7">
      <w:pPr>
        <w:rPr>
          <w:rFonts w:ascii="Times New Roman" w:hAnsi="Times New Roman" w:cs="Times New Roman"/>
          <w:b/>
          <w:bCs/>
          <w:sz w:val="24"/>
          <w:szCs w:val="24"/>
        </w:rPr>
      </w:pPr>
      <w:r w:rsidRPr="00940C17">
        <w:rPr>
          <w:rFonts w:ascii="Times New Roman" w:hAnsi="Times New Roman" w:cs="Times New Roman"/>
          <w:b/>
          <w:bCs/>
          <w:sz w:val="24"/>
          <w:szCs w:val="24"/>
        </w:rPr>
        <w:br w:type="page"/>
      </w:r>
    </w:p>
    <w:p w14:paraId="2E60583E" w14:textId="191FE0A4" w:rsidR="009E5200" w:rsidRPr="00BC52DD" w:rsidRDefault="009E5200" w:rsidP="009E5200">
      <w:pPr>
        <w:adjustRightInd w:val="0"/>
        <w:spacing w:after="120" w:line="480" w:lineRule="auto"/>
        <w:rPr>
          <w:rFonts w:ascii="Times New Roman" w:hAnsi="Times New Roman" w:cs="Times New Roman"/>
          <w:sz w:val="24"/>
          <w:szCs w:val="24"/>
        </w:rPr>
      </w:pPr>
      <w:r w:rsidRPr="00BC52DD">
        <w:rPr>
          <w:rFonts w:ascii="Times New Roman" w:hAnsi="Times New Roman" w:cs="Times New Roman"/>
          <w:b/>
          <w:bCs/>
          <w:sz w:val="24"/>
          <w:szCs w:val="24"/>
        </w:rPr>
        <w:lastRenderedPageBreak/>
        <w:t>Supplemental Table S</w:t>
      </w:r>
      <w:r w:rsidR="00511EF3">
        <w:rPr>
          <w:rFonts w:ascii="Times New Roman" w:hAnsi="Times New Roman" w:cs="Times New Roman"/>
          <w:b/>
          <w:bCs/>
          <w:sz w:val="24"/>
          <w:szCs w:val="24"/>
        </w:rPr>
        <w:t>10</w:t>
      </w:r>
      <w:r w:rsidRPr="00BC52DD">
        <w:rPr>
          <w:rFonts w:ascii="Times New Roman" w:hAnsi="Times New Roman" w:cs="Times New Roman"/>
          <w:b/>
          <w:bCs/>
          <w:sz w:val="24"/>
          <w:szCs w:val="24"/>
        </w:rPr>
        <w:t>.</w:t>
      </w:r>
      <w:r w:rsidRPr="00BC52DD">
        <w:rPr>
          <w:rFonts w:ascii="Times New Roman" w:hAnsi="Times New Roman" w:cs="Times New Roman"/>
          <w:sz w:val="24"/>
          <w:szCs w:val="24"/>
        </w:rPr>
        <w:t xml:space="preserve"> Summary of MMRM Analyses for ADCOMS at 18 Months for Disease Stage (MCI due to AD and Mild AD Dementia) Subgroups - Full Analysis Set</w:t>
      </w:r>
    </w:p>
    <w:tbl>
      <w:tblPr>
        <w:tblW w:w="12961" w:type="dxa"/>
        <w:tblInd w:w="109" w:type="dxa"/>
        <w:tblLayout w:type="fixed"/>
        <w:tblCellMar>
          <w:left w:w="0" w:type="dxa"/>
          <w:right w:w="0" w:type="dxa"/>
        </w:tblCellMar>
        <w:tblLook w:val="01E0" w:firstRow="1" w:lastRow="1" w:firstColumn="1" w:lastColumn="1" w:noHBand="0" w:noVBand="0"/>
      </w:tblPr>
      <w:tblGrid>
        <w:gridCol w:w="4355"/>
        <w:gridCol w:w="1094"/>
        <w:gridCol w:w="1378"/>
        <w:gridCol w:w="1531"/>
        <w:gridCol w:w="1532"/>
        <w:gridCol w:w="1509"/>
        <w:gridCol w:w="1562"/>
      </w:tblGrid>
      <w:tr w:rsidR="00FC1654" w:rsidRPr="00BC52DD" w14:paraId="09839A3F" w14:textId="77777777" w:rsidTr="00FC1654">
        <w:trPr>
          <w:trHeight w:val="249"/>
        </w:trPr>
        <w:tc>
          <w:tcPr>
            <w:tcW w:w="4355" w:type="dxa"/>
            <w:tcBorders>
              <w:top w:val="single" w:sz="2" w:space="0" w:color="000000"/>
            </w:tcBorders>
          </w:tcPr>
          <w:p w14:paraId="260CB1DA" w14:textId="77777777" w:rsidR="00FC1654" w:rsidRPr="00BC52DD" w:rsidRDefault="00FC1654" w:rsidP="004D356E">
            <w:pPr>
              <w:pStyle w:val="TableParagraph"/>
              <w:jc w:val="left"/>
              <w:rPr>
                <w:rFonts w:ascii="Times New Roman" w:hAnsi="Times New Roman" w:cs="Times New Roman"/>
                <w:sz w:val="16"/>
              </w:rPr>
            </w:pPr>
          </w:p>
        </w:tc>
        <w:tc>
          <w:tcPr>
            <w:tcW w:w="8606" w:type="dxa"/>
            <w:gridSpan w:val="6"/>
            <w:tcBorders>
              <w:top w:val="single" w:sz="2" w:space="0" w:color="000000"/>
            </w:tcBorders>
          </w:tcPr>
          <w:p w14:paraId="500FCEF6" w14:textId="74A726BD" w:rsidR="00FC1654" w:rsidRPr="00BC52DD" w:rsidRDefault="00FC1654" w:rsidP="004D356E">
            <w:pPr>
              <w:pStyle w:val="TableParagraph"/>
              <w:tabs>
                <w:tab w:val="left" w:pos="4435"/>
                <w:tab w:val="left" w:pos="8602"/>
              </w:tabs>
              <w:spacing w:before="32"/>
              <w:ind w:left="942"/>
              <w:jc w:val="left"/>
              <w:rPr>
                <w:rFonts w:ascii="Times New Roman" w:hAnsi="Times New Roman" w:cs="Times New Roman"/>
                <w:sz w:val="16"/>
              </w:rPr>
            </w:pPr>
            <w:r w:rsidRPr="00BC52DD">
              <w:rPr>
                <w:rFonts w:ascii="Times New Roman" w:hAnsi="Times New Roman" w:cs="Times New Roman"/>
                <w:sz w:val="16"/>
                <w:u w:val="single"/>
              </w:rPr>
              <w:t xml:space="preserve"> </w:t>
            </w:r>
            <w:r w:rsidRPr="00BC52DD">
              <w:rPr>
                <w:rFonts w:ascii="Times New Roman" w:hAnsi="Times New Roman" w:cs="Times New Roman"/>
                <w:sz w:val="16"/>
                <w:u w:val="single"/>
              </w:rPr>
              <w:tab/>
            </w:r>
            <w:proofErr w:type="spellStart"/>
            <w:r w:rsidR="00607298">
              <w:rPr>
                <w:rFonts w:ascii="Times New Roman" w:hAnsi="Times New Roman" w:cs="Times New Roman"/>
                <w:sz w:val="16"/>
                <w:u w:val="single"/>
              </w:rPr>
              <w:t>Le</w:t>
            </w:r>
            <w:r w:rsidR="00607298" w:rsidRPr="00607298">
              <w:rPr>
                <w:rFonts w:ascii="Times New Roman" w:hAnsi="Times New Roman" w:cs="Times New Roman"/>
                <w:sz w:val="16"/>
                <w:u w:val="single"/>
              </w:rPr>
              <w:t>canemab</w:t>
            </w:r>
            <w:proofErr w:type="spellEnd"/>
            <w:r w:rsidRPr="00BC52DD">
              <w:rPr>
                <w:rFonts w:ascii="Times New Roman" w:hAnsi="Times New Roman" w:cs="Times New Roman"/>
                <w:sz w:val="16"/>
                <w:u w:val="single"/>
              </w:rPr>
              <w:tab/>
            </w:r>
          </w:p>
        </w:tc>
      </w:tr>
      <w:tr w:rsidR="00FC1654" w:rsidRPr="00BC52DD" w14:paraId="5C3C5775" w14:textId="77777777" w:rsidTr="00FC1654">
        <w:trPr>
          <w:trHeight w:val="609"/>
        </w:trPr>
        <w:tc>
          <w:tcPr>
            <w:tcW w:w="4355" w:type="dxa"/>
            <w:tcBorders>
              <w:bottom w:val="single" w:sz="2" w:space="0" w:color="000000"/>
            </w:tcBorders>
          </w:tcPr>
          <w:p w14:paraId="18C1256D" w14:textId="77777777" w:rsidR="00FC1654" w:rsidRPr="00BC52DD" w:rsidRDefault="00FC1654" w:rsidP="004D356E">
            <w:pPr>
              <w:pStyle w:val="TableParagraph"/>
              <w:spacing w:before="36" w:line="181" w:lineRule="exact"/>
              <w:ind w:left="107"/>
              <w:jc w:val="left"/>
              <w:rPr>
                <w:rFonts w:ascii="Times New Roman" w:hAnsi="Times New Roman" w:cs="Times New Roman"/>
                <w:sz w:val="16"/>
              </w:rPr>
            </w:pPr>
            <w:r w:rsidRPr="00BC52DD">
              <w:rPr>
                <w:rFonts w:ascii="Times New Roman" w:hAnsi="Times New Roman" w:cs="Times New Roman"/>
                <w:sz w:val="16"/>
              </w:rPr>
              <w:t>Visit</w:t>
            </w:r>
          </w:p>
          <w:p w14:paraId="44C58576" w14:textId="77777777" w:rsidR="00FC1654" w:rsidRPr="00BC52DD" w:rsidRDefault="00FC1654" w:rsidP="004D356E">
            <w:pPr>
              <w:pStyle w:val="TableParagraph"/>
              <w:ind w:left="266" w:right="2996" w:hanging="80"/>
              <w:jc w:val="left"/>
              <w:rPr>
                <w:rFonts w:ascii="Times New Roman" w:hAnsi="Times New Roman" w:cs="Times New Roman"/>
                <w:sz w:val="16"/>
              </w:rPr>
            </w:pPr>
            <w:r w:rsidRPr="00BC52DD">
              <w:rPr>
                <w:rFonts w:ascii="Times New Roman" w:hAnsi="Times New Roman" w:cs="Times New Roman"/>
                <w:sz w:val="16"/>
              </w:rPr>
              <w:t>Strata Level Statistic</w:t>
            </w:r>
          </w:p>
        </w:tc>
        <w:tc>
          <w:tcPr>
            <w:tcW w:w="1094" w:type="dxa"/>
            <w:tcBorders>
              <w:bottom w:val="single" w:sz="2" w:space="0" w:color="000000"/>
            </w:tcBorders>
          </w:tcPr>
          <w:p w14:paraId="689DE8EA" w14:textId="77777777" w:rsidR="00FC1654" w:rsidRPr="00BC52DD" w:rsidRDefault="00FC1654" w:rsidP="00FC1654">
            <w:pPr>
              <w:pStyle w:val="TableParagraph"/>
              <w:spacing w:before="1"/>
              <w:rPr>
                <w:rFonts w:ascii="Times New Roman" w:hAnsi="Times New Roman" w:cs="Times New Roman"/>
                <w:sz w:val="19"/>
              </w:rPr>
            </w:pPr>
          </w:p>
          <w:p w14:paraId="0CFD4C2D" w14:textId="77777777" w:rsidR="00FC1654" w:rsidRPr="00BC52DD" w:rsidRDefault="00FC1654" w:rsidP="00FC1654">
            <w:pPr>
              <w:pStyle w:val="TableParagraph"/>
              <w:ind w:left="100" w:right="109" w:firstLine="67"/>
              <w:rPr>
                <w:rFonts w:ascii="Times New Roman" w:hAnsi="Times New Roman" w:cs="Times New Roman"/>
                <w:sz w:val="16"/>
              </w:rPr>
            </w:pPr>
            <w:r w:rsidRPr="00BC52DD">
              <w:rPr>
                <w:rFonts w:ascii="Times New Roman" w:hAnsi="Times New Roman" w:cs="Times New Roman"/>
                <w:sz w:val="16"/>
              </w:rPr>
              <w:t>Placebo (N = 238)</w:t>
            </w:r>
          </w:p>
        </w:tc>
        <w:tc>
          <w:tcPr>
            <w:tcW w:w="1378" w:type="dxa"/>
            <w:tcBorders>
              <w:bottom w:val="single" w:sz="2" w:space="0" w:color="000000"/>
            </w:tcBorders>
          </w:tcPr>
          <w:p w14:paraId="6C6014CA" w14:textId="77777777" w:rsidR="00FC1654" w:rsidRPr="00BC52DD" w:rsidRDefault="00FC1654" w:rsidP="00FC1654">
            <w:pPr>
              <w:pStyle w:val="TableParagraph"/>
              <w:spacing w:before="36"/>
              <w:ind w:left="180" w:right="333"/>
              <w:rPr>
                <w:rFonts w:ascii="Times New Roman" w:hAnsi="Times New Roman" w:cs="Times New Roman"/>
                <w:sz w:val="16"/>
              </w:rPr>
            </w:pPr>
            <w:r w:rsidRPr="00BC52DD">
              <w:rPr>
                <w:rFonts w:ascii="Times New Roman" w:hAnsi="Times New Roman" w:cs="Times New Roman"/>
                <w:sz w:val="16"/>
              </w:rPr>
              <w:t>2.5 mg/kg bi-Weekly (N = 52)</w:t>
            </w:r>
          </w:p>
        </w:tc>
        <w:tc>
          <w:tcPr>
            <w:tcW w:w="1531" w:type="dxa"/>
            <w:tcBorders>
              <w:bottom w:val="single" w:sz="2" w:space="0" w:color="000000"/>
            </w:tcBorders>
          </w:tcPr>
          <w:p w14:paraId="3D0A7D4C" w14:textId="77777777" w:rsidR="00FC1654" w:rsidRPr="00BC52DD" w:rsidRDefault="00FC1654" w:rsidP="00FC1654">
            <w:pPr>
              <w:pStyle w:val="TableParagraph"/>
              <w:spacing w:before="36"/>
              <w:ind w:left="379" w:right="381" w:firstLine="48"/>
              <w:rPr>
                <w:rFonts w:ascii="Times New Roman" w:hAnsi="Times New Roman" w:cs="Times New Roman"/>
                <w:sz w:val="16"/>
              </w:rPr>
            </w:pPr>
            <w:r w:rsidRPr="00BC52DD">
              <w:rPr>
                <w:rFonts w:ascii="Times New Roman" w:hAnsi="Times New Roman" w:cs="Times New Roman"/>
                <w:sz w:val="16"/>
              </w:rPr>
              <w:t>5 mg/kg Monthly (N = 48)</w:t>
            </w:r>
          </w:p>
        </w:tc>
        <w:tc>
          <w:tcPr>
            <w:tcW w:w="1532" w:type="dxa"/>
            <w:tcBorders>
              <w:bottom w:val="single" w:sz="2" w:space="0" w:color="000000"/>
            </w:tcBorders>
          </w:tcPr>
          <w:p w14:paraId="5675A673" w14:textId="77777777" w:rsidR="00FC1654" w:rsidRPr="00BC52DD" w:rsidRDefault="00FC1654" w:rsidP="00FC1654">
            <w:pPr>
              <w:pStyle w:val="TableParagraph"/>
              <w:spacing w:before="36"/>
              <w:ind w:left="331" w:right="334" w:firstLine="96"/>
              <w:rPr>
                <w:rFonts w:ascii="Times New Roman" w:hAnsi="Times New Roman" w:cs="Times New Roman"/>
                <w:sz w:val="16"/>
              </w:rPr>
            </w:pPr>
            <w:r w:rsidRPr="00BC52DD">
              <w:rPr>
                <w:rFonts w:ascii="Times New Roman" w:hAnsi="Times New Roman" w:cs="Times New Roman"/>
                <w:sz w:val="16"/>
              </w:rPr>
              <w:t>5 mg/kg bi-Weekly (N = 89)</w:t>
            </w:r>
          </w:p>
        </w:tc>
        <w:tc>
          <w:tcPr>
            <w:tcW w:w="1509" w:type="dxa"/>
            <w:tcBorders>
              <w:bottom w:val="single" w:sz="2" w:space="0" w:color="000000"/>
            </w:tcBorders>
          </w:tcPr>
          <w:p w14:paraId="7A7F5B72" w14:textId="77777777" w:rsidR="00FC1654" w:rsidRPr="00BC52DD" w:rsidRDefault="00FC1654" w:rsidP="00FC1654">
            <w:pPr>
              <w:pStyle w:val="TableParagraph"/>
              <w:spacing w:before="36"/>
              <w:ind w:left="427" w:right="341" w:hanging="48"/>
              <w:rPr>
                <w:rFonts w:ascii="Times New Roman" w:hAnsi="Times New Roman" w:cs="Times New Roman"/>
                <w:sz w:val="16"/>
              </w:rPr>
            </w:pPr>
            <w:r w:rsidRPr="00BC52DD">
              <w:rPr>
                <w:rFonts w:ascii="Times New Roman" w:hAnsi="Times New Roman" w:cs="Times New Roman"/>
                <w:sz w:val="16"/>
              </w:rPr>
              <w:t>10 mg/kg Monthly</w:t>
            </w:r>
          </w:p>
          <w:p w14:paraId="02E4242C" w14:textId="77777777" w:rsidR="00FC1654" w:rsidRPr="00BC52DD" w:rsidRDefault="00FC1654" w:rsidP="00FC1654">
            <w:pPr>
              <w:pStyle w:val="TableParagraph"/>
              <w:ind w:left="331"/>
              <w:rPr>
                <w:rFonts w:ascii="Times New Roman" w:hAnsi="Times New Roman" w:cs="Times New Roman"/>
                <w:sz w:val="16"/>
              </w:rPr>
            </w:pPr>
            <w:r w:rsidRPr="00BC52DD">
              <w:rPr>
                <w:rFonts w:ascii="Times New Roman" w:hAnsi="Times New Roman" w:cs="Times New Roman"/>
                <w:sz w:val="16"/>
              </w:rPr>
              <w:t>(N = 246)</w:t>
            </w:r>
          </w:p>
        </w:tc>
        <w:tc>
          <w:tcPr>
            <w:tcW w:w="1562" w:type="dxa"/>
            <w:tcBorders>
              <w:bottom w:val="single" w:sz="2" w:space="0" w:color="000000"/>
            </w:tcBorders>
          </w:tcPr>
          <w:p w14:paraId="054C53ED" w14:textId="77777777" w:rsidR="00FC1654" w:rsidRPr="00BC52DD" w:rsidRDefault="00FC1654" w:rsidP="00FC1654">
            <w:pPr>
              <w:pStyle w:val="TableParagraph"/>
              <w:spacing w:before="36"/>
              <w:ind w:left="355" w:right="340" w:firstLine="48"/>
              <w:rPr>
                <w:rFonts w:ascii="Times New Roman" w:hAnsi="Times New Roman" w:cs="Times New Roman"/>
                <w:sz w:val="16"/>
              </w:rPr>
            </w:pPr>
            <w:r w:rsidRPr="00BC52DD">
              <w:rPr>
                <w:rFonts w:ascii="Times New Roman" w:hAnsi="Times New Roman" w:cs="Times New Roman"/>
                <w:sz w:val="16"/>
              </w:rPr>
              <w:t>10 mg/kg bi-Weekly (N = 152)</w:t>
            </w:r>
          </w:p>
        </w:tc>
      </w:tr>
      <w:tr w:rsidR="00FC1654" w:rsidRPr="00BC52DD" w14:paraId="113C698C" w14:textId="77777777" w:rsidTr="00FC1654">
        <w:trPr>
          <w:trHeight w:val="486"/>
        </w:trPr>
        <w:tc>
          <w:tcPr>
            <w:tcW w:w="4355" w:type="dxa"/>
            <w:tcBorders>
              <w:top w:val="single" w:sz="2" w:space="0" w:color="000000"/>
            </w:tcBorders>
          </w:tcPr>
          <w:p w14:paraId="11F4025B" w14:textId="77777777" w:rsidR="00FC1654" w:rsidRPr="00BC52DD" w:rsidRDefault="00FC1654" w:rsidP="004D356E">
            <w:pPr>
              <w:pStyle w:val="TableParagraph"/>
              <w:spacing w:before="2"/>
              <w:jc w:val="left"/>
              <w:rPr>
                <w:rFonts w:ascii="Times New Roman" w:hAnsi="Times New Roman" w:cs="Times New Roman"/>
                <w:sz w:val="24"/>
              </w:rPr>
            </w:pPr>
          </w:p>
          <w:p w14:paraId="590B25F6" w14:textId="77777777" w:rsidR="00FC1654" w:rsidRPr="00BC52DD" w:rsidRDefault="00FC1654" w:rsidP="004D356E">
            <w:pPr>
              <w:pStyle w:val="TableParagraph"/>
              <w:spacing w:before="1"/>
              <w:ind w:left="124"/>
              <w:jc w:val="left"/>
              <w:rPr>
                <w:rFonts w:ascii="Times New Roman" w:hAnsi="Times New Roman" w:cs="Times New Roman"/>
                <w:sz w:val="16"/>
              </w:rPr>
            </w:pPr>
            <w:r w:rsidRPr="00BC52DD">
              <w:rPr>
                <w:rFonts w:ascii="Times New Roman" w:hAnsi="Times New Roman" w:cs="Times New Roman"/>
                <w:sz w:val="16"/>
              </w:rPr>
              <w:t>Week 79</w:t>
            </w:r>
          </w:p>
        </w:tc>
        <w:tc>
          <w:tcPr>
            <w:tcW w:w="1094" w:type="dxa"/>
            <w:tcBorders>
              <w:top w:val="single" w:sz="2" w:space="0" w:color="000000"/>
            </w:tcBorders>
          </w:tcPr>
          <w:p w14:paraId="1BBC4475" w14:textId="77777777" w:rsidR="00FC1654" w:rsidRPr="00BC52DD" w:rsidRDefault="00FC1654" w:rsidP="004D356E">
            <w:pPr>
              <w:pStyle w:val="TableParagraph"/>
              <w:jc w:val="left"/>
              <w:rPr>
                <w:rFonts w:ascii="Times New Roman" w:hAnsi="Times New Roman" w:cs="Times New Roman"/>
                <w:sz w:val="16"/>
              </w:rPr>
            </w:pPr>
          </w:p>
        </w:tc>
        <w:tc>
          <w:tcPr>
            <w:tcW w:w="1378" w:type="dxa"/>
            <w:tcBorders>
              <w:top w:val="single" w:sz="2" w:space="0" w:color="000000"/>
            </w:tcBorders>
          </w:tcPr>
          <w:p w14:paraId="209AFA2C" w14:textId="77777777" w:rsidR="00FC1654" w:rsidRPr="00BC52DD" w:rsidRDefault="00FC1654" w:rsidP="004D356E">
            <w:pPr>
              <w:pStyle w:val="TableParagraph"/>
              <w:jc w:val="left"/>
              <w:rPr>
                <w:rFonts w:ascii="Times New Roman" w:hAnsi="Times New Roman" w:cs="Times New Roman"/>
                <w:sz w:val="16"/>
              </w:rPr>
            </w:pPr>
          </w:p>
        </w:tc>
        <w:tc>
          <w:tcPr>
            <w:tcW w:w="1531" w:type="dxa"/>
            <w:tcBorders>
              <w:top w:val="single" w:sz="2" w:space="0" w:color="000000"/>
            </w:tcBorders>
          </w:tcPr>
          <w:p w14:paraId="747C3044" w14:textId="77777777" w:rsidR="00FC1654" w:rsidRPr="00BC52DD" w:rsidRDefault="00FC1654" w:rsidP="004D356E">
            <w:pPr>
              <w:pStyle w:val="TableParagraph"/>
              <w:jc w:val="left"/>
              <w:rPr>
                <w:rFonts w:ascii="Times New Roman" w:hAnsi="Times New Roman" w:cs="Times New Roman"/>
                <w:sz w:val="16"/>
              </w:rPr>
            </w:pPr>
          </w:p>
        </w:tc>
        <w:tc>
          <w:tcPr>
            <w:tcW w:w="1532" w:type="dxa"/>
            <w:tcBorders>
              <w:top w:val="single" w:sz="2" w:space="0" w:color="000000"/>
            </w:tcBorders>
          </w:tcPr>
          <w:p w14:paraId="5B548914" w14:textId="77777777" w:rsidR="00FC1654" w:rsidRPr="00BC52DD" w:rsidRDefault="00FC1654" w:rsidP="004D356E">
            <w:pPr>
              <w:pStyle w:val="TableParagraph"/>
              <w:jc w:val="left"/>
              <w:rPr>
                <w:rFonts w:ascii="Times New Roman" w:hAnsi="Times New Roman" w:cs="Times New Roman"/>
                <w:sz w:val="16"/>
              </w:rPr>
            </w:pPr>
          </w:p>
        </w:tc>
        <w:tc>
          <w:tcPr>
            <w:tcW w:w="1509" w:type="dxa"/>
            <w:tcBorders>
              <w:top w:val="single" w:sz="2" w:space="0" w:color="000000"/>
            </w:tcBorders>
          </w:tcPr>
          <w:p w14:paraId="551B9F27" w14:textId="77777777" w:rsidR="00FC1654" w:rsidRPr="00BC52DD" w:rsidRDefault="00FC1654" w:rsidP="004D356E">
            <w:pPr>
              <w:pStyle w:val="TableParagraph"/>
              <w:jc w:val="left"/>
              <w:rPr>
                <w:rFonts w:ascii="Times New Roman" w:hAnsi="Times New Roman" w:cs="Times New Roman"/>
                <w:sz w:val="16"/>
              </w:rPr>
            </w:pPr>
          </w:p>
        </w:tc>
        <w:tc>
          <w:tcPr>
            <w:tcW w:w="1562" w:type="dxa"/>
            <w:tcBorders>
              <w:top w:val="single" w:sz="2" w:space="0" w:color="000000"/>
            </w:tcBorders>
          </w:tcPr>
          <w:p w14:paraId="1FB581AC" w14:textId="77777777" w:rsidR="00FC1654" w:rsidRPr="00BC52DD" w:rsidRDefault="00FC1654" w:rsidP="004D356E">
            <w:pPr>
              <w:pStyle w:val="TableParagraph"/>
              <w:jc w:val="left"/>
              <w:rPr>
                <w:rFonts w:ascii="Times New Roman" w:hAnsi="Times New Roman" w:cs="Times New Roman"/>
                <w:sz w:val="16"/>
              </w:rPr>
            </w:pPr>
          </w:p>
        </w:tc>
      </w:tr>
      <w:tr w:rsidR="00FC1654" w:rsidRPr="00BC52DD" w14:paraId="4DE1A2FF" w14:textId="77777777" w:rsidTr="00FC1654">
        <w:trPr>
          <w:trHeight w:val="241"/>
        </w:trPr>
        <w:tc>
          <w:tcPr>
            <w:tcW w:w="4355" w:type="dxa"/>
          </w:tcPr>
          <w:p w14:paraId="55A9CCF7" w14:textId="77777777" w:rsidR="00FC1654" w:rsidRPr="00BC52DD" w:rsidRDefault="00FC1654" w:rsidP="004D356E">
            <w:pPr>
              <w:pStyle w:val="TableParagraph"/>
              <w:spacing w:before="30"/>
              <w:ind w:left="221"/>
              <w:jc w:val="left"/>
              <w:rPr>
                <w:rFonts w:ascii="Times New Roman" w:hAnsi="Times New Roman" w:cs="Times New Roman"/>
                <w:sz w:val="16"/>
              </w:rPr>
            </w:pPr>
            <w:r w:rsidRPr="00BC52DD">
              <w:rPr>
                <w:rFonts w:ascii="Times New Roman" w:hAnsi="Times New Roman" w:cs="Times New Roman"/>
                <w:sz w:val="16"/>
              </w:rPr>
              <w:t>MCI due to AD</w:t>
            </w:r>
          </w:p>
        </w:tc>
        <w:tc>
          <w:tcPr>
            <w:tcW w:w="1094" w:type="dxa"/>
          </w:tcPr>
          <w:p w14:paraId="6E2906E7" w14:textId="77777777" w:rsidR="00FC1654" w:rsidRPr="00BC52DD" w:rsidRDefault="00FC1654" w:rsidP="004D356E">
            <w:pPr>
              <w:pStyle w:val="TableParagraph"/>
              <w:jc w:val="left"/>
              <w:rPr>
                <w:rFonts w:ascii="Times New Roman" w:hAnsi="Times New Roman" w:cs="Times New Roman"/>
                <w:sz w:val="16"/>
              </w:rPr>
            </w:pPr>
          </w:p>
        </w:tc>
        <w:tc>
          <w:tcPr>
            <w:tcW w:w="1378" w:type="dxa"/>
          </w:tcPr>
          <w:p w14:paraId="36FAD0B1" w14:textId="77777777" w:rsidR="00FC1654" w:rsidRPr="00BC52DD" w:rsidRDefault="00FC1654" w:rsidP="004D356E">
            <w:pPr>
              <w:pStyle w:val="TableParagraph"/>
              <w:jc w:val="left"/>
              <w:rPr>
                <w:rFonts w:ascii="Times New Roman" w:hAnsi="Times New Roman" w:cs="Times New Roman"/>
                <w:sz w:val="16"/>
              </w:rPr>
            </w:pPr>
          </w:p>
        </w:tc>
        <w:tc>
          <w:tcPr>
            <w:tcW w:w="1531" w:type="dxa"/>
          </w:tcPr>
          <w:p w14:paraId="4F24EB0B" w14:textId="77777777" w:rsidR="00FC1654" w:rsidRPr="00BC52DD" w:rsidRDefault="00FC1654" w:rsidP="004D356E">
            <w:pPr>
              <w:pStyle w:val="TableParagraph"/>
              <w:jc w:val="left"/>
              <w:rPr>
                <w:rFonts w:ascii="Times New Roman" w:hAnsi="Times New Roman" w:cs="Times New Roman"/>
                <w:sz w:val="16"/>
              </w:rPr>
            </w:pPr>
          </w:p>
        </w:tc>
        <w:tc>
          <w:tcPr>
            <w:tcW w:w="1532" w:type="dxa"/>
          </w:tcPr>
          <w:p w14:paraId="5659EF8B" w14:textId="77777777" w:rsidR="00FC1654" w:rsidRPr="00BC52DD" w:rsidRDefault="00FC1654" w:rsidP="004D356E">
            <w:pPr>
              <w:pStyle w:val="TableParagraph"/>
              <w:jc w:val="left"/>
              <w:rPr>
                <w:rFonts w:ascii="Times New Roman" w:hAnsi="Times New Roman" w:cs="Times New Roman"/>
                <w:sz w:val="16"/>
              </w:rPr>
            </w:pPr>
          </w:p>
        </w:tc>
        <w:tc>
          <w:tcPr>
            <w:tcW w:w="1509" w:type="dxa"/>
          </w:tcPr>
          <w:p w14:paraId="53478C93" w14:textId="77777777" w:rsidR="00FC1654" w:rsidRPr="00BC52DD" w:rsidRDefault="00FC1654" w:rsidP="004D356E">
            <w:pPr>
              <w:pStyle w:val="TableParagraph"/>
              <w:jc w:val="left"/>
              <w:rPr>
                <w:rFonts w:ascii="Times New Roman" w:hAnsi="Times New Roman" w:cs="Times New Roman"/>
                <w:sz w:val="16"/>
              </w:rPr>
            </w:pPr>
          </w:p>
        </w:tc>
        <w:tc>
          <w:tcPr>
            <w:tcW w:w="1562" w:type="dxa"/>
          </w:tcPr>
          <w:p w14:paraId="7AE8BE83" w14:textId="77777777" w:rsidR="00FC1654" w:rsidRPr="00BC52DD" w:rsidRDefault="00FC1654" w:rsidP="004D356E">
            <w:pPr>
              <w:pStyle w:val="TableParagraph"/>
              <w:jc w:val="left"/>
              <w:rPr>
                <w:rFonts w:ascii="Times New Roman" w:hAnsi="Times New Roman" w:cs="Times New Roman"/>
                <w:sz w:val="16"/>
              </w:rPr>
            </w:pPr>
          </w:p>
        </w:tc>
      </w:tr>
      <w:tr w:rsidR="00FC1654" w:rsidRPr="00BC52DD" w14:paraId="6CF1CCF4" w14:textId="77777777" w:rsidTr="00FC1654">
        <w:trPr>
          <w:trHeight w:val="241"/>
        </w:trPr>
        <w:tc>
          <w:tcPr>
            <w:tcW w:w="4355" w:type="dxa"/>
          </w:tcPr>
          <w:p w14:paraId="6436F0C5" w14:textId="77777777" w:rsidR="00FC1654" w:rsidRPr="00BC52DD" w:rsidRDefault="00FC1654" w:rsidP="004D356E">
            <w:pPr>
              <w:pStyle w:val="TableParagraph"/>
              <w:ind w:left="317"/>
              <w:jc w:val="left"/>
              <w:rPr>
                <w:rFonts w:ascii="Times New Roman" w:hAnsi="Times New Roman" w:cs="Times New Roman"/>
                <w:sz w:val="16"/>
              </w:rPr>
            </w:pPr>
            <w:r w:rsidRPr="00BC52DD">
              <w:rPr>
                <w:rFonts w:ascii="Times New Roman" w:hAnsi="Times New Roman" w:cs="Times New Roman"/>
                <w:sz w:val="16"/>
              </w:rPr>
              <w:t>n</w:t>
            </w:r>
          </w:p>
        </w:tc>
        <w:tc>
          <w:tcPr>
            <w:tcW w:w="1094" w:type="dxa"/>
          </w:tcPr>
          <w:p w14:paraId="2ABF9121" w14:textId="77777777" w:rsidR="00FC1654" w:rsidRPr="00BC52DD" w:rsidRDefault="00FC1654" w:rsidP="004D356E">
            <w:pPr>
              <w:pStyle w:val="TableParagraph"/>
              <w:ind w:left="244" w:right="328"/>
              <w:rPr>
                <w:rFonts w:ascii="Times New Roman" w:hAnsi="Times New Roman" w:cs="Times New Roman"/>
                <w:sz w:val="16"/>
              </w:rPr>
            </w:pPr>
            <w:r w:rsidRPr="00BC52DD">
              <w:rPr>
                <w:rFonts w:ascii="Times New Roman" w:hAnsi="Times New Roman" w:cs="Times New Roman"/>
                <w:sz w:val="16"/>
              </w:rPr>
              <w:t>111</w:t>
            </w:r>
          </w:p>
        </w:tc>
        <w:tc>
          <w:tcPr>
            <w:tcW w:w="1378" w:type="dxa"/>
          </w:tcPr>
          <w:p w14:paraId="122F777B" w14:textId="77777777" w:rsidR="00FC1654" w:rsidRPr="00BC52DD" w:rsidRDefault="00FC1654" w:rsidP="004D356E">
            <w:pPr>
              <w:pStyle w:val="TableParagraph"/>
              <w:ind w:left="304" w:right="457"/>
              <w:rPr>
                <w:rFonts w:ascii="Times New Roman" w:hAnsi="Times New Roman" w:cs="Times New Roman"/>
                <w:sz w:val="16"/>
              </w:rPr>
            </w:pPr>
            <w:r w:rsidRPr="00BC52DD">
              <w:rPr>
                <w:rFonts w:ascii="Times New Roman" w:hAnsi="Times New Roman" w:cs="Times New Roman"/>
                <w:sz w:val="16"/>
              </w:rPr>
              <w:t>22</w:t>
            </w:r>
          </w:p>
        </w:tc>
        <w:tc>
          <w:tcPr>
            <w:tcW w:w="1531" w:type="dxa"/>
          </w:tcPr>
          <w:p w14:paraId="42077104" w14:textId="77777777" w:rsidR="00FC1654" w:rsidRPr="00BC52DD" w:rsidRDefault="00FC1654" w:rsidP="004D356E">
            <w:pPr>
              <w:pStyle w:val="TableParagraph"/>
              <w:ind w:left="120" w:right="122"/>
              <w:rPr>
                <w:rFonts w:ascii="Times New Roman" w:hAnsi="Times New Roman" w:cs="Times New Roman"/>
                <w:sz w:val="16"/>
              </w:rPr>
            </w:pPr>
            <w:r w:rsidRPr="00BC52DD">
              <w:rPr>
                <w:rFonts w:ascii="Times New Roman" w:hAnsi="Times New Roman" w:cs="Times New Roman"/>
                <w:sz w:val="16"/>
              </w:rPr>
              <w:t>30</w:t>
            </w:r>
          </w:p>
        </w:tc>
        <w:tc>
          <w:tcPr>
            <w:tcW w:w="1532" w:type="dxa"/>
          </w:tcPr>
          <w:p w14:paraId="32877D4C" w14:textId="77777777" w:rsidR="00FC1654" w:rsidRPr="00BC52DD" w:rsidRDefault="00FC1654" w:rsidP="004D356E">
            <w:pPr>
              <w:pStyle w:val="TableParagraph"/>
              <w:ind w:left="120" w:right="123"/>
              <w:rPr>
                <w:rFonts w:ascii="Times New Roman" w:hAnsi="Times New Roman" w:cs="Times New Roman"/>
                <w:sz w:val="16"/>
              </w:rPr>
            </w:pPr>
            <w:r w:rsidRPr="00BC52DD">
              <w:rPr>
                <w:rFonts w:ascii="Times New Roman" w:hAnsi="Times New Roman" w:cs="Times New Roman"/>
                <w:sz w:val="16"/>
              </w:rPr>
              <w:t>37</w:t>
            </w:r>
          </w:p>
        </w:tc>
        <w:tc>
          <w:tcPr>
            <w:tcW w:w="1509" w:type="dxa"/>
          </w:tcPr>
          <w:p w14:paraId="12DE9418" w14:textId="77777777" w:rsidR="00FC1654" w:rsidRPr="00BC52DD" w:rsidRDefault="00FC1654" w:rsidP="004D356E">
            <w:pPr>
              <w:pStyle w:val="TableParagraph"/>
              <w:ind w:left="118" w:right="101"/>
              <w:rPr>
                <w:rFonts w:ascii="Times New Roman" w:hAnsi="Times New Roman" w:cs="Times New Roman"/>
                <w:sz w:val="16"/>
              </w:rPr>
            </w:pPr>
            <w:r w:rsidRPr="00BC52DD">
              <w:rPr>
                <w:rFonts w:ascii="Times New Roman" w:hAnsi="Times New Roman" w:cs="Times New Roman"/>
                <w:sz w:val="16"/>
              </w:rPr>
              <w:t>101</w:t>
            </w:r>
          </w:p>
        </w:tc>
        <w:tc>
          <w:tcPr>
            <w:tcW w:w="1562" w:type="dxa"/>
          </w:tcPr>
          <w:p w14:paraId="7FE41B21" w14:textId="77777777" w:rsidR="00FC1654" w:rsidRPr="00BC52DD" w:rsidRDefault="00FC1654" w:rsidP="004D356E">
            <w:pPr>
              <w:pStyle w:val="TableParagraph"/>
              <w:ind w:left="95" w:right="82"/>
              <w:rPr>
                <w:rFonts w:ascii="Times New Roman" w:hAnsi="Times New Roman" w:cs="Times New Roman"/>
                <w:sz w:val="16"/>
              </w:rPr>
            </w:pPr>
            <w:r w:rsidRPr="00BC52DD">
              <w:rPr>
                <w:rFonts w:ascii="Times New Roman" w:hAnsi="Times New Roman" w:cs="Times New Roman"/>
                <w:sz w:val="16"/>
              </w:rPr>
              <w:t>47</w:t>
            </w:r>
          </w:p>
        </w:tc>
      </w:tr>
      <w:tr w:rsidR="00FC1654" w:rsidRPr="00BC52DD" w14:paraId="72302A86" w14:textId="77777777" w:rsidTr="00FC1654">
        <w:trPr>
          <w:trHeight w:val="241"/>
        </w:trPr>
        <w:tc>
          <w:tcPr>
            <w:tcW w:w="4355" w:type="dxa"/>
          </w:tcPr>
          <w:p w14:paraId="1350922C" w14:textId="77777777" w:rsidR="00FC1654" w:rsidRPr="00BC52DD" w:rsidRDefault="00FC1654" w:rsidP="004D356E">
            <w:pPr>
              <w:pStyle w:val="TableParagraph"/>
              <w:spacing w:before="30"/>
              <w:ind w:left="317"/>
              <w:jc w:val="left"/>
              <w:rPr>
                <w:rFonts w:ascii="Times New Roman" w:hAnsi="Times New Roman" w:cs="Times New Roman"/>
                <w:sz w:val="16"/>
              </w:rPr>
            </w:pPr>
            <w:r w:rsidRPr="00BC52DD">
              <w:rPr>
                <w:rFonts w:ascii="Times New Roman" w:hAnsi="Times New Roman" w:cs="Times New Roman"/>
                <w:sz w:val="16"/>
              </w:rPr>
              <w:t>Least Square Mean</w:t>
            </w:r>
          </w:p>
        </w:tc>
        <w:tc>
          <w:tcPr>
            <w:tcW w:w="1094" w:type="dxa"/>
          </w:tcPr>
          <w:p w14:paraId="15045A42" w14:textId="77777777" w:rsidR="00FC1654" w:rsidRPr="00BC52DD" w:rsidRDefault="00FC1654" w:rsidP="004D356E">
            <w:pPr>
              <w:pStyle w:val="TableParagraph"/>
              <w:spacing w:before="30"/>
              <w:ind w:left="244" w:right="328"/>
              <w:rPr>
                <w:rFonts w:ascii="Times New Roman" w:hAnsi="Times New Roman" w:cs="Times New Roman"/>
                <w:sz w:val="16"/>
              </w:rPr>
            </w:pPr>
            <w:r w:rsidRPr="00BC52DD">
              <w:rPr>
                <w:rFonts w:ascii="Times New Roman" w:hAnsi="Times New Roman" w:cs="Times New Roman"/>
                <w:sz w:val="16"/>
              </w:rPr>
              <w:t>0.169</w:t>
            </w:r>
          </w:p>
        </w:tc>
        <w:tc>
          <w:tcPr>
            <w:tcW w:w="1378" w:type="dxa"/>
          </w:tcPr>
          <w:p w14:paraId="63075943" w14:textId="77777777" w:rsidR="00FC1654" w:rsidRPr="00BC52DD" w:rsidRDefault="00FC1654" w:rsidP="004D356E">
            <w:pPr>
              <w:pStyle w:val="TableParagraph"/>
              <w:spacing w:before="30"/>
              <w:ind w:left="304" w:right="457"/>
              <w:rPr>
                <w:rFonts w:ascii="Times New Roman" w:hAnsi="Times New Roman" w:cs="Times New Roman"/>
                <w:sz w:val="16"/>
              </w:rPr>
            </w:pPr>
            <w:r w:rsidRPr="00BC52DD">
              <w:rPr>
                <w:rFonts w:ascii="Times New Roman" w:hAnsi="Times New Roman" w:cs="Times New Roman"/>
                <w:sz w:val="16"/>
              </w:rPr>
              <w:t>0.106</w:t>
            </w:r>
          </w:p>
        </w:tc>
        <w:tc>
          <w:tcPr>
            <w:tcW w:w="1531" w:type="dxa"/>
          </w:tcPr>
          <w:p w14:paraId="2BF83D87" w14:textId="77777777" w:rsidR="00FC1654" w:rsidRPr="00BC52DD" w:rsidRDefault="00FC1654" w:rsidP="004D356E">
            <w:pPr>
              <w:pStyle w:val="TableParagraph"/>
              <w:spacing w:before="30"/>
              <w:ind w:left="120" w:right="122"/>
              <w:rPr>
                <w:rFonts w:ascii="Times New Roman" w:hAnsi="Times New Roman" w:cs="Times New Roman"/>
                <w:sz w:val="16"/>
              </w:rPr>
            </w:pPr>
            <w:r w:rsidRPr="00BC52DD">
              <w:rPr>
                <w:rFonts w:ascii="Times New Roman" w:hAnsi="Times New Roman" w:cs="Times New Roman"/>
                <w:sz w:val="16"/>
              </w:rPr>
              <w:t>0.154</w:t>
            </w:r>
          </w:p>
        </w:tc>
        <w:tc>
          <w:tcPr>
            <w:tcW w:w="1532" w:type="dxa"/>
          </w:tcPr>
          <w:p w14:paraId="6D5D23E1" w14:textId="77777777" w:rsidR="00FC1654" w:rsidRPr="00BC52DD" w:rsidRDefault="00FC1654" w:rsidP="004D356E">
            <w:pPr>
              <w:pStyle w:val="TableParagraph"/>
              <w:spacing w:before="30"/>
              <w:ind w:left="120" w:right="123"/>
              <w:rPr>
                <w:rFonts w:ascii="Times New Roman" w:hAnsi="Times New Roman" w:cs="Times New Roman"/>
                <w:sz w:val="16"/>
              </w:rPr>
            </w:pPr>
            <w:r w:rsidRPr="00BC52DD">
              <w:rPr>
                <w:rFonts w:ascii="Times New Roman" w:hAnsi="Times New Roman" w:cs="Times New Roman"/>
                <w:sz w:val="16"/>
              </w:rPr>
              <w:t>0.160</w:t>
            </w:r>
          </w:p>
        </w:tc>
        <w:tc>
          <w:tcPr>
            <w:tcW w:w="1509" w:type="dxa"/>
          </w:tcPr>
          <w:p w14:paraId="293665A7" w14:textId="77777777" w:rsidR="00FC1654" w:rsidRPr="00BC52DD" w:rsidRDefault="00FC1654" w:rsidP="004D356E">
            <w:pPr>
              <w:pStyle w:val="TableParagraph"/>
              <w:spacing w:before="30"/>
              <w:ind w:left="118" w:right="101"/>
              <w:rPr>
                <w:rFonts w:ascii="Times New Roman" w:hAnsi="Times New Roman" w:cs="Times New Roman"/>
                <w:sz w:val="16"/>
              </w:rPr>
            </w:pPr>
            <w:r w:rsidRPr="00BC52DD">
              <w:rPr>
                <w:rFonts w:ascii="Times New Roman" w:hAnsi="Times New Roman" w:cs="Times New Roman"/>
                <w:sz w:val="16"/>
              </w:rPr>
              <w:t>0.140</w:t>
            </w:r>
          </w:p>
        </w:tc>
        <w:tc>
          <w:tcPr>
            <w:tcW w:w="1562" w:type="dxa"/>
          </w:tcPr>
          <w:p w14:paraId="26E67556" w14:textId="77777777" w:rsidR="00FC1654" w:rsidRPr="00BC52DD" w:rsidRDefault="00FC1654" w:rsidP="004D356E">
            <w:pPr>
              <w:pStyle w:val="TableParagraph"/>
              <w:spacing w:before="30"/>
              <w:ind w:left="95" w:right="82"/>
              <w:rPr>
                <w:rFonts w:ascii="Times New Roman" w:hAnsi="Times New Roman" w:cs="Times New Roman"/>
                <w:sz w:val="16"/>
              </w:rPr>
            </w:pPr>
            <w:r w:rsidRPr="00BC52DD">
              <w:rPr>
                <w:rFonts w:ascii="Times New Roman" w:hAnsi="Times New Roman" w:cs="Times New Roman"/>
                <w:sz w:val="16"/>
              </w:rPr>
              <w:t>0.113</w:t>
            </w:r>
          </w:p>
        </w:tc>
      </w:tr>
      <w:tr w:rsidR="00FC1654" w:rsidRPr="00BC52DD" w14:paraId="376EFE8E" w14:textId="77777777" w:rsidTr="00FC1654">
        <w:trPr>
          <w:trHeight w:val="241"/>
        </w:trPr>
        <w:tc>
          <w:tcPr>
            <w:tcW w:w="4355" w:type="dxa"/>
          </w:tcPr>
          <w:p w14:paraId="3CDC3F0E" w14:textId="77777777" w:rsidR="00FC1654" w:rsidRPr="00BC52DD" w:rsidRDefault="00FC1654" w:rsidP="004D356E">
            <w:pPr>
              <w:pStyle w:val="TableParagraph"/>
              <w:ind w:left="317"/>
              <w:jc w:val="left"/>
              <w:rPr>
                <w:rFonts w:ascii="Times New Roman" w:hAnsi="Times New Roman" w:cs="Times New Roman"/>
                <w:sz w:val="16"/>
              </w:rPr>
            </w:pPr>
            <w:r w:rsidRPr="00BC52DD">
              <w:rPr>
                <w:rFonts w:ascii="Times New Roman" w:hAnsi="Times New Roman" w:cs="Times New Roman"/>
                <w:sz w:val="16"/>
              </w:rPr>
              <w:t>SE</w:t>
            </w:r>
          </w:p>
        </w:tc>
        <w:tc>
          <w:tcPr>
            <w:tcW w:w="1094" w:type="dxa"/>
          </w:tcPr>
          <w:p w14:paraId="686BD6F9" w14:textId="77777777" w:rsidR="00FC1654" w:rsidRPr="00BC52DD" w:rsidRDefault="00FC1654" w:rsidP="004D356E">
            <w:pPr>
              <w:pStyle w:val="TableParagraph"/>
              <w:ind w:left="244" w:right="328"/>
              <w:rPr>
                <w:rFonts w:ascii="Times New Roman" w:hAnsi="Times New Roman" w:cs="Times New Roman"/>
                <w:sz w:val="16"/>
              </w:rPr>
            </w:pPr>
            <w:r w:rsidRPr="00BC52DD">
              <w:rPr>
                <w:rFonts w:ascii="Times New Roman" w:hAnsi="Times New Roman" w:cs="Times New Roman"/>
                <w:sz w:val="16"/>
              </w:rPr>
              <w:t>0.018</w:t>
            </w:r>
          </w:p>
        </w:tc>
        <w:tc>
          <w:tcPr>
            <w:tcW w:w="1378" w:type="dxa"/>
          </w:tcPr>
          <w:p w14:paraId="0C22F4F6" w14:textId="77777777" w:rsidR="00FC1654" w:rsidRPr="00BC52DD" w:rsidRDefault="00FC1654" w:rsidP="004D356E">
            <w:pPr>
              <w:pStyle w:val="TableParagraph"/>
              <w:ind w:left="304" w:right="457"/>
              <w:rPr>
                <w:rFonts w:ascii="Times New Roman" w:hAnsi="Times New Roman" w:cs="Times New Roman"/>
                <w:sz w:val="16"/>
              </w:rPr>
            </w:pPr>
            <w:r w:rsidRPr="00BC52DD">
              <w:rPr>
                <w:rFonts w:ascii="Times New Roman" w:hAnsi="Times New Roman" w:cs="Times New Roman"/>
                <w:sz w:val="16"/>
              </w:rPr>
              <w:t>0.037</w:t>
            </w:r>
          </w:p>
        </w:tc>
        <w:tc>
          <w:tcPr>
            <w:tcW w:w="1531" w:type="dxa"/>
          </w:tcPr>
          <w:p w14:paraId="341C476D" w14:textId="77777777" w:rsidR="00FC1654" w:rsidRPr="00BC52DD" w:rsidRDefault="00FC1654" w:rsidP="004D356E">
            <w:pPr>
              <w:pStyle w:val="TableParagraph"/>
              <w:ind w:left="120" w:right="122"/>
              <w:rPr>
                <w:rFonts w:ascii="Times New Roman" w:hAnsi="Times New Roman" w:cs="Times New Roman"/>
                <w:sz w:val="16"/>
              </w:rPr>
            </w:pPr>
            <w:r w:rsidRPr="00BC52DD">
              <w:rPr>
                <w:rFonts w:ascii="Times New Roman" w:hAnsi="Times New Roman" w:cs="Times New Roman"/>
                <w:sz w:val="16"/>
              </w:rPr>
              <w:t>0.034</w:t>
            </w:r>
          </w:p>
        </w:tc>
        <w:tc>
          <w:tcPr>
            <w:tcW w:w="1532" w:type="dxa"/>
          </w:tcPr>
          <w:p w14:paraId="3BECF411" w14:textId="77777777" w:rsidR="00FC1654" w:rsidRPr="00BC52DD" w:rsidRDefault="00FC1654" w:rsidP="004D356E">
            <w:pPr>
              <w:pStyle w:val="TableParagraph"/>
              <w:ind w:left="120" w:right="123"/>
              <w:rPr>
                <w:rFonts w:ascii="Times New Roman" w:hAnsi="Times New Roman" w:cs="Times New Roman"/>
                <w:sz w:val="16"/>
              </w:rPr>
            </w:pPr>
            <w:r w:rsidRPr="00BC52DD">
              <w:rPr>
                <w:rFonts w:ascii="Times New Roman" w:hAnsi="Times New Roman" w:cs="Times New Roman"/>
                <w:sz w:val="16"/>
              </w:rPr>
              <w:t>0.029</w:t>
            </w:r>
          </w:p>
        </w:tc>
        <w:tc>
          <w:tcPr>
            <w:tcW w:w="1509" w:type="dxa"/>
          </w:tcPr>
          <w:p w14:paraId="0C5C175B" w14:textId="77777777" w:rsidR="00FC1654" w:rsidRPr="00BC52DD" w:rsidRDefault="00FC1654" w:rsidP="004D356E">
            <w:pPr>
              <w:pStyle w:val="TableParagraph"/>
              <w:ind w:left="118" w:right="101"/>
              <w:rPr>
                <w:rFonts w:ascii="Times New Roman" w:hAnsi="Times New Roman" w:cs="Times New Roman"/>
                <w:sz w:val="16"/>
              </w:rPr>
            </w:pPr>
            <w:r w:rsidRPr="00BC52DD">
              <w:rPr>
                <w:rFonts w:ascii="Times New Roman" w:hAnsi="Times New Roman" w:cs="Times New Roman"/>
                <w:sz w:val="16"/>
              </w:rPr>
              <w:t>0.019</w:t>
            </w:r>
          </w:p>
        </w:tc>
        <w:tc>
          <w:tcPr>
            <w:tcW w:w="1562" w:type="dxa"/>
          </w:tcPr>
          <w:p w14:paraId="43F8B61B" w14:textId="77777777" w:rsidR="00FC1654" w:rsidRPr="00BC52DD" w:rsidRDefault="00FC1654" w:rsidP="004D356E">
            <w:pPr>
              <w:pStyle w:val="TableParagraph"/>
              <w:ind w:left="95" w:right="82"/>
              <w:rPr>
                <w:rFonts w:ascii="Times New Roman" w:hAnsi="Times New Roman" w:cs="Times New Roman"/>
                <w:sz w:val="16"/>
              </w:rPr>
            </w:pPr>
            <w:r w:rsidRPr="00BC52DD">
              <w:rPr>
                <w:rFonts w:ascii="Times New Roman" w:hAnsi="Times New Roman" w:cs="Times New Roman"/>
                <w:sz w:val="16"/>
              </w:rPr>
              <w:t>0.025</w:t>
            </w:r>
          </w:p>
        </w:tc>
      </w:tr>
      <w:tr w:rsidR="00FC1654" w:rsidRPr="00BC52DD" w14:paraId="5BF91592" w14:textId="77777777" w:rsidTr="00FC1654">
        <w:trPr>
          <w:trHeight w:val="241"/>
        </w:trPr>
        <w:tc>
          <w:tcPr>
            <w:tcW w:w="4355" w:type="dxa"/>
          </w:tcPr>
          <w:p w14:paraId="382851C6" w14:textId="77777777" w:rsidR="00FC1654" w:rsidRPr="00BC52DD" w:rsidRDefault="00FC1654" w:rsidP="00FC1654">
            <w:pPr>
              <w:pStyle w:val="TableParagraph"/>
              <w:spacing w:before="30"/>
              <w:ind w:left="347" w:right="99"/>
              <w:jc w:val="left"/>
              <w:rPr>
                <w:rFonts w:ascii="Times New Roman" w:hAnsi="Times New Roman" w:cs="Times New Roman"/>
                <w:sz w:val="16"/>
              </w:rPr>
            </w:pPr>
            <w:r w:rsidRPr="00BC52DD">
              <w:rPr>
                <w:rFonts w:ascii="Times New Roman" w:hAnsi="Times New Roman" w:cs="Times New Roman"/>
                <w:sz w:val="16"/>
              </w:rPr>
              <w:t>LS Mean Difference: Active Dose - Placebo</w:t>
            </w:r>
          </w:p>
        </w:tc>
        <w:tc>
          <w:tcPr>
            <w:tcW w:w="1094" w:type="dxa"/>
          </w:tcPr>
          <w:p w14:paraId="7DD5D7A4" w14:textId="77777777" w:rsidR="00FC1654" w:rsidRPr="00BC52DD" w:rsidRDefault="00FC1654" w:rsidP="004D356E">
            <w:pPr>
              <w:pStyle w:val="TableParagraph"/>
              <w:jc w:val="left"/>
              <w:rPr>
                <w:rFonts w:ascii="Times New Roman" w:hAnsi="Times New Roman" w:cs="Times New Roman"/>
                <w:sz w:val="16"/>
              </w:rPr>
            </w:pPr>
          </w:p>
        </w:tc>
        <w:tc>
          <w:tcPr>
            <w:tcW w:w="1378" w:type="dxa"/>
          </w:tcPr>
          <w:p w14:paraId="0FBEB00F" w14:textId="77777777" w:rsidR="00FC1654" w:rsidRPr="00BC52DD" w:rsidRDefault="00FC1654" w:rsidP="004D356E">
            <w:pPr>
              <w:pStyle w:val="TableParagraph"/>
              <w:spacing w:before="30"/>
              <w:ind w:left="304" w:right="457"/>
              <w:rPr>
                <w:rFonts w:ascii="Times New Roman" w:hAnsi="Times New Roman" w:cs="Times New Roman"/>
                <w:sz w:val="16"/>
              </w:rPr>
            </w:pPr>
            <w:r w:rsidRPr="00BC52DD">
              <w:rPr>
                <w:rFonts w:ascii="Times New Roman" w:hAnsi="Times New Roman" w:cs="Times New Roman"/>
                <w:sz w:val="16"/>
              </w:rPr>
              <w:t>-0.062</w:t>
            </w:r>
          </w:p>
        </w:tc>
        <w:tc>
          <w:tcPr>
            <w:tcW w:w="1531" w:type="dxa"/>
          </w:tcPr>
          <w:p w14:paraId="2174DE22" w14:textId="77777777" w:rsidR="00FC1654" w:rsidRPr="00BC52DD" w:rsidRDefault="00FC1654" w:rsidP="004D356E">
            <w:pPr>
              <w:pStyle w:val="TableParagraph"/>
              <w:spacing w:before="30"/>
              <w:ind w:left="120" w:right="122"/>
              <w:rPr>
                <w:rFonts w:ascii="Times New Roman" w:hAnsi="Times New Roman" w:cs="Times New Roman"/>
                <w:sz w:val="16"/>
              </w:rPr>
            </w:pPr>
            <w:r w:rsidRPr="00BC52DD">
              <w:rPr>
                <w:rFonts w:ascii="Times New Roman" w:hAnsi="Times New Roman" w:cs="Times New Roman"/>
                <w:sz w:val="16"/>
              </w:rPr>
              <w:t>-0.014</w:t>
            </w:r>
          </w:p>
        </w:tc>
        <w:tc>
          <w:tcPr>
            <w:tcW w:w="1532" w:type="dxa"/>
          </w:tcPr>
          <w:p w14:paraId="1B7A780D" w14:textId="77777777" w:rsidR="00FC1654" w:rsidRPr="00BC52DD" w:rsidRDefault="00FC1654" w:rsidP="004D356E">
            <w:pPr>
              <w:pStyle w:val="TableParagraph"/>
              <w:spacing w:before="30"/>
              <w:ind w:left="120" w:right="123"/>
              <w:rPr>
                <w:rFonts w:ascii="Times New Roman" w:hAnsi="Times New Roman" w:cs="Times New Roman"/>
                <w:sz w:val="16"/>
              </w:rPr>
            </w:pPr>
            <w:r w:rsidRPr="00BC52DD">
              <w:rPr>
                <w:rFonts w:ascii="Times New Roman" w:hAnsi="Times New Roman" w:cs="Times New Roman"/>
                <w:sz w:val="16"/>
              </w:rPr>
              <w:t>-0.008</w:t>
            </w:r>
          </w:p>
        </w:tc>
        <w:tc>
          <w:tcPr>
            <w:tcW w:w="1509" w:type="dxa"/>
          </w:tcPr>
          <w:p w14:paraId="445C38F4" w14:textId="77777777" w:rsidR="00FC1654" w:rsidRPr="00BC52DD" w:rsidRDefault="00FC1654" w:rsidP="004D356E">
            <w:pPr>
              <w:pStyle w:val="TableParagraph"/>
              <w:spacing w:before="30"/>
              <w:ind w:left="118" w:right="101"/>
              <w:rPr>
                <w:rFonts w:ascii="Times New Roman" w:hAnsi="Times New Roman" w:cs="Times New Roman"/>
                <w:sz w:val="16"/>
              </w:rPr>
            </w:pPr>
            <w:r w:rsidRPr="00BC52DD">
              <w:rPr>
                <w:rFonts w:ascii="Times New Roman" w:hAnsi="Times New Roman" w:cs="Times New Roman"/>
                <w:sz w:val="16"/>
              </w:rPr>
              <w:t>-0.029</w:t>
            </w:r>
          </w:p>
        </w:tc>
        <w:tc>
          <w:tcPr>
            <w:tcW w:w="1562" w:type="dxa"/>
          </w:tcPr>
          <w:p w14:paraId="2101C541" w14:textId="77777777" w:rsidR="00FC1654" w:rsidRPr="00BC52DD" w:rsidRDefault="00FC1654" w:rsidP="004D356E">
            <w:pPr>
              <w:pStyle w:val="TableParagraph"/>
              <w:spacing w:before="30"/>
              <w:ind w:left="95" w:right="82"/>
              <w:rPr>
                <w:rFonts w:ascii="Times New Roman" w:hAnsi="Times New Roman" w:cs="Times New Roman"/>
                <w:sz w:val="16"/>
              </w:rPr>
            </w:pPr>
            <w:r w:rsidRPr="00BC52DD">
              <w:rPr>
                <w:rFonts w:ascii="Times New Roman" w:hAnsi="Times New Roman" w:cs="Times New Roman"/>
                <w:sz w:val="16"/>
              </w:rPr>
              <w:t>-0.056</w:t>
            </w:r>
          </w:p>
        </w:tc>
      </w:tr>
      <w:tr w:rsidR="00FC1654" w:rsidRPr="00BC52DD" w14:paraId="6927233B" w14:textId="77777777" w:rsidTr="00FC1654">
        <w:trPr>
          <w:trHeight w:val="241"/>
        </w:trPr>
        <w:tc>
          <w:tcPr>
            <w:tcW w:w="4355" w:type="dxa"/>
          </w:tcPr>
          <w:p w14:paraId="7DBD5C66" w14:textId="77777777" w:rsidR="00FC1654" w:rsidRPr="00BC52DD" w:rsidRDefault="00FC1654" w:rsidP="004D356E">
            <w:pPr>
              <w:pStyle w:val="TableParagraph"/>
              <w:ind w:left="317"/>
              <w:jc w:val="left"/>
              <w:rPr>
                <w:rFonts w:ascii="Times New Roman" w:hAnsi="Times New Roman" w:cs="Times New Roman"/>
                <w:sz w:val="16"/>
              </w:rPr>
            </w:pPr>
            <w:r w:rsidRPr="00BC52DD">
              <w:rPr>
                <w:rFonts w:ascii="Times New Roman" w:hAnsi="Times New Roman" w:cs="Times New Roman"/>
                <w:sz w:val="16"/>
              </w:rPr>
              <w:t>90% Confidence Interval for Differences</w:t>
            </w:r>
          </w:p>
        </w:tc>
        <w:tc>
          <w:tcPr>
            <w:tcW w:w="1094" w:type="dxa"/>
          </w:tcPr>
          <w:p w14:paraId="648EB781" w14:textId="77777777" w:rsidR="00FC1654" w:rsidRPr="00BC52DD" w:rsidRDefault="00FC1654" w:rsidP="004D356E">
            <w:pPr>
              <w:pStyle w:val="TableParagraph"/>
              <w:jc w:val="left"/>
              <w:rPr>
                <w:rFonts w:ascii="Times New Roman" w:hAnsi="Times New Roman" w:cs="Times New Roman"/>
                <w:sz w:val="16"/>
              </w:rPr>
            </w:pPr>
          </w:p>
        </w:tc>
        <w:tc>
          <w:tcPr>
            <w:tcW w:w="1378" w:type="dxa"/>
          </w:tcPr>
          <w:p w14:paraId="5222B2D8" w14:textId="77777777" w:rsidR="00FC1654" w:rsidRPr="00BC52DD" w:rsidRDefault="00FC1654" w:rsidP="004D356E">
            <w:pPr>
              <w:pStyle w:val="TableParagraph"/>
              <w:ind w:left="-12" w:right="140"/>
              <w:rPr>
                <w:rFonts w:ascii="Times New Roman" w:hAnsi="Times New Roman" w:cs="Times New Roman"/>
                <w:sz w:val="16"/>
              </w:rPr>
            </w:pPr>
            <w:r w:rsidRPr="00BC52DD">
              <w:rPr>
                <w:rFonts w:ascii="Times New Roman" w:hAnsi="Times New Roman" w:cs="Times New Roman"/>
                <w:sz w:val="16"/>
              </w:rPr>
              <w:t>-0.128,</w:t>
            </w:r>
            <w:r w:rsidRPr="00BC52DD">
              <w:rPr>
                <w:rFonts w:ascii="Times New Roman" w:hAnsi="Times New Roman" w:cs="Times New Roman"/>
                <w:spacing w:val="1"/>
                <w:sz w:val="16"/>
              </w:rPr>
              <w:t xml:space="preserve"> </w:t>
            </w:r>
            <w:r w:rsidRPr="00BC52DD">
              <w:rPr>
                <w:rFonts w:ascii="Times New Roman" w:hAnsi="Times New Roman" w:cs="Times New Roman"/>
                <w:spacing w:val="-4"/>
                <w:sz w:val="16"/>
              </w:rPr>
              <w:t>0.004</w:t>
            </w:r>
          </w:p>
        </w:tc>
        <w:tc>
          <w:tcPr>
            <w:tcW w:w="1531" w:type="dxa"/>
          </w:tcPr>
          <w:p w14:paraId="1833E04A" w14:textId="77777777" w:rsidR="00FC1654" w:rsidRPr="00BC52DD" w:rsidRDefault="00FC1654" w:rsidP="004D356E">
            <w:pPr>
              <w:pStyle w:val="TableParagraph"/>
              <w:ind w:left="120" w:right="122"/>
              <w:rPr>
                <w:rFonts w:ascii="Times New Roman" w:hAnsi="Times New Roman" w:cs="Times New Roman"/>
                <w:sz w:val="16"/>
              </w:rPr>
            </w:pPr>
            <w:r w:rsidRPr="00BC52DD">
              <w:rPr>
                <w:rFonts w:ascii="Times New Roman" w:hAnsi="Times New Roman" w:cs="Times New Roman"/>
                <w:sz w:val="16"/>
              </w:rPr>
              <w:t>-0.076, 0.047</w:t>
            </w:r>
          </w:p>
        </w:tc>
        <w:tc>
          <w:tcPr>
            <w:tcW w:w="1532" w:type="dxa"/>
          </w:tcPr>
          <w:p w14:paraId="193025DE" w14:textId="77777777" w:rsidR="00FC1654" w:rsidRPr="00BC52DD" w:rsidRDefault="00FC1654" w:rsidP="004D356E">
            <w:pPr>
              <w:pStyle w:val="TableParagraph"/>
              <w:ind w:left="120" w:right="123"/>
              <w:rPr>
                <w:rFonts w:ascii="Times New Roman" w:hAnsi="Times New Roman" w:cs="Times New Roman"/>
                <w:sz w:val="16"/>
              </w:rPr>
            </w:pPr>
            <w:r w:rsidRPr="00BC52DD">
              <w:rPr>
                <w:rFonts w:ascii="Times New Roman" w:hAnsi="Times New Roman" w:cs="Times New Roman"/>
                <w:sz w:val="16"/>
              </w:rPr>
              <w:t>-0.063, 0.046</w:t>
            </w:r>
          </w:p>
        </w:tc>
        <w:tc>
          <w:tcPr>
            <w:tcW w:w="1509" w:type="dxa"/>
          </w:tcPr>
          <w:p w14:paraId="672964DA" w14:textId="77777777" w:rsidR="00FC1654" w:rsidRPr="00BC52DD" w:rsidRDefault="00FC1654" w:rsidP="004D356E">
            <w:pPr>
              <w:pStyle w:val="TableParagraph"/>
              <w:ind w:left="118" w:right="101"/>
              <w:rPr>
                <w:rFonts w:ascii="Times New Roman" w:hAnsi="Times New Roman" w:cs="Times New Roman"/>
                <w:sz w:val="16"/>
              </w:rPr>
            </w:pPr>
            <w:r w:rsidRPr="00BC52DD">
              <w:rPr>
                <w:rFonts w:ascii="Times New Roman" w:hAnsi="Times New Roman" w:cs="Times New Roman"/>
                <w:sz w:val="16"/>
              </w:rPr>
              <w:t>-0.068, 0.010</w:t>
            </w:r>
          </w:p>
        </w:tc>
        <w:tc>
          <w:tcPr>
            <w:tcW w:w="1562" w:type="dxa"/>
          </w:tcPr>
          <w:p w14:paraId="3A0EE9AB" w14:textId="77777777" w:rsidR="00FC1654" w:rsidRPr="00BC52DD" w:rsidRDefault="00FC1654" w:rsidP="004D356E">
            <w:pPr>
              <w:pStyle w:val="TableParagraph"/>
              <w:ind w:left="95" w:right="82"/>
              <w:rPr>
                <w:rFonts w:ascii="Times New Roman" w:hAnsi="Times New Roman" w:cs="Times New Roman"/>
                <w:sz w:val="16"/>
              </w:rPr>
            </w:pPr>
            <w:r w:rsidRPr="00BC52DD">
              <w:rPr>
                <w:rFonts w:ascii="Times New Roman" w:hAnsi="Times New Roman" w:cs="Times New Roman"/>
                <w:sz w:val="16"/>
              </w:rPr>
              <w:t>-0.105, -0.007</w:t>
            </w:r>
          </w:p>
        </w:tc>
      </w:tr>
      <w:tr w:rsidR="00FC1654" w:rsidRPr="00BC52DD" w14:paraId="0BF9F79D" w14:textId="77777777" w:rsidTr="00FC1654">
        <w:trPr>
          <w:trHeight w:val="362"/>
        </w:trPr>
        <w:tc>
          <w:tcPr>
            <w:tcW w:w="4355" w:type="dxa"/>
          </w:tcPr>
          <w:p w14:paraId="1D7F6DAB" w14:textId="77777777" w:rsidR="00FC1654" w:rsidRPr="00BC52DD" w:rsidRDefault="00FC1654" w:rsidP="004D356E">
            <w:pPr>
              <w:pStyle w:val="TableParagraph"/>
              <w:spacing w:before="30"/>
              <w:ind w:left="317"/>
              <w:jc w:val="left"/>
              <w:rPr>
                <w:rFonts w:ascii="Times New Roman" w:hAnsi="Times New Roman" w:cs="Times New Roman"/>
                <w:sz w:val="16"/>
              </w:rPr>
            </w:pPr>
            <w:r w:rsidRPr="00BC52DD">
              <w:rPr>
                <w:rFonts w:ascii="Times New Roman" w:hAnsi="Times New Roman" w:cs="Times New Roman"/>
                <w:sz w:val="16"/>
              </w:rPr>
              <w:t>p-value</w:t>
            </w:r>
          </w:p>
        </w:tc>
        <w:tc>
          <w:tcPr>
            <w:tcW w:w="1094" w:type="dxa"/>
          </w:tcPr>
          <w:p w14:paraId="3C9F0DCA" w14:textId="77777777" w:rsidR="00FC1654" w:rsidRPr="00BC52DD" w:rsidRDefault="00FC1654" w:rsidP="004D356E">
            <w:pPr>
              <w:pStyle w:val="TableParagraph"/>
              <w:jc w:val="left"/>
              <w:rPr>
                <w:rFonts w:ascii="Times New Roman" w:hAnsi="Times New Roman" w:cs="Times New Roman"/>
                <w:sz w:val="16"/>
              </w:rPr>
            </w:pPr>
          </w:p>
        </w:tc>
        <w:tc>
          <w:tcPr>
            <w:tcW w:w="1378" w:type="dxa"/>
          </w:tcPr>
          <w:p w14:paraId="3CE0E1F7" w14:textId="77777777" w:rsidR="00FC1654" w:rsidRPr="00BC52DD" w:rsidRDefault="00FC1654" w:rsidP="004D356E">
            <w:pPr>
              <w:pStyle w:val="TableParagraph"/>
              <w:spacing w:before="30"/>
              <w:ind w:left="304" w:right="457"/>
              <w:rPr>
                <w:rFonts w:ascii="Times New Roman" w:hAnsi="Times New Roman" w:cs="Times New Roman"/>
                <w:sz w:val="16"/>
              </w:rPr>
            </w:pPr>
            <w:r w:rsidRPr="00BC52DD">
              <w:rPr>
                <w:rFonts w:ascii="Times New Roman" w:hAnsi="Times New Roman" w:cs="Times New Roman"/>
                <w:sz w:val="16"/>
              </w:rPr>
              <w:t>0.121</w:t>
            </w:r>
          </w:p>
        </w:tc>
        <w:tc>
          <w:tcPr>
            <w:tcW w:w="1531" w:type="dxa"/>
          </w:tcPr>
          <w:p w14:paraId="1A498392" w14:textId="77777777" w:rsidR="00FC1654" w:rsidRPr="00BC52DD" w:rsidRDefault="00FC1654" w:rsidP="004D356E">
            <w:pPr>
              <w:pStyle w:val="TableParagraph"/>
              <w:spacing w:before="30"/>
              <w:ind w:left="120" w:right="122"/>
              <w:rPr>
                <w:rFonts w:ascii="Times New Roman" w:hAnsi="Times New Roman" w:cs="Times New Roman"/>
                <w:sz w:val="16"/>
              </w:rPr>
            </w:pPr>
            <w:r w:rsidRPr="00BC52DD">
              <w:rPr>
                <w:rFonts w:ascii="Times New Roman" w:hAnsi="Times New Roman" w:cs="Times New Roman"/>
                <w:sz w:val="16"/>
              </w:rPr>
              <w:t>0.700</w:t>
            </w:r>
          </w:p>
        </w:tc>
        <w:tc>
          <w:tcPr>
            <w:tcW w:w="1532" w:type="dxa"/>
          </w:tcPr>
          <w:p w14:paraId="11492C6B" w14:textId="77777777" w:rsidR="00FC1654" w:rsidRPr="00BC52DD" w:rsidRDefault="00FC1654" w:rsidP="004D356E">
            <w:pPr>
              <w:pStyle w:val="TableParagraph"/>
              <w:spacing w:before="30"/>
              <w:ind w:left="120" w:right="123"/>
              <w:rPr>
                <w:rFonts w:ascii="Times New Roman" w:hAnsi="Times New Roman" w:cs="Times New Roman"/>
                <w:sz w:val="16"/>
              </w:rPr>
            </w:pPr>
            <w:r w:rsidRPr="00BC52DD">
              <w:rPr>
                <w:rFonts w:ascii="Times New Roman" w:hAnsi="Times New Roman" w:cs="Times New Roman"/>
                <w:sz w:val="16"/>
              </w:rPr>
              <w:t>0.800</w:t>
            </w:r>
          </w:p>
        </w:tc>
        <w:tc>
          <w:tcPr>
            <w:tcW w:w="1509" w:type="dxa"/>
          </w:tcPr>
          <w:p w14:paraId="3F39B713" w14:textId="77777777" w:rsidR="00FC1654" w:rsidRPr="00BC52DD" w:rsidRDefault="00FC1654" w:rsidP="004D356E">
            <w:pPr>
              <w:pStyle w:val="TableParagraph"/>
              <w:spacing w:before="30"/>
              <w:ind w:left="118" w:right="101"/>
              <w:rPr>
                <w:rFonts w:ascii="Times New Roman" w:hAnsi="Times New Roman" w:cs="Times New Roman"/>
                <w:sz w:val="16"/>
              </w:rPr>
            </w:pPr>
            <w:r w:rsidRPr="00BC52DD">
              <w:rPr>
                <w:rFonts w:ascii="Times New Roman" w:hAnsi="Times New Roman" w:cs="Times New Roman"/>
                <w:sz w:val="16"/>
              </w:rPr>
              <w:t>0.227</w:t>
            </w:r>
          </w:p>
        </w:tc>
        <w:tc>
          <w:tcPr>
            <w:tcW w:w="1562" w:type="dxa"/>
          </w:tcPr>
          <w:p w14:paraId="24312234" w14:textId="77777777" w:rsidR="00FC1654" w:rsidRPr="00BC52DD" w:rsidRDefault="00FC1654" w:rsidP="004D356E">
            <w:pPr>
              <w:pStyle w:val="TableParagraph"/>
              <w:spacing w:before="30"/>
              <w:ind w:left="95" w:right="82"/>
              <w:rPr>
                <w:rFonts w:ascii="Times New Roman" w:hAnsi="Times New Roman" w:cs="Times New Roman"/>
                <w:sz w:val="16"/>
              </w:rPr>
            </w:pPr>
            <w:r w:rsidRPr="00BC52DD">
              <w:rPr>
                <w:rFonts w:ascii="Times New Roman" w:hAnsi="Times New Roman" w:cs="Times New Roman"/>
                <w:sz w:val="16"/>
              </w:rPr>
              <w:t>0.058</w:t>
            </w:r>
          </w:p>
        </w:tc>
      </w:tr>
      <w:tr w:rsidR="00FC1654" w:rsidRPr="00BC52DD" w14:paraId="0EBB793D" w14:textId="77777777" w:rsidTr="00FC1654">
        <w:trPr>
          <w:trHeight w:val="361"/>
        </w:trPr>
        <w:tc>
          <w:tcPr>
            <w:tcW w:w="4355" w:type="dxa"/>
          </w:tcPr>
          <w:p w14:paraId="0F9D09E5" w14:textId="77777777" w:rsidR="00FC1654" w:rsidRPr="00BC52DD" w:rsidRDefault="00FC1654" w:rsidP="004D356E">
            <w:pPr>
              <w:pStyle w:val="TableParagraph"/>
              <w:spacing w:before="151"/>
              <w:ind w:left="221"/>
              <w:jc w:val="left"/>
              <w:rPr>
                <w:rFonts w:ascii="Times New Roman" w:hAnsi="Times New Roman" w:cs="Times New Roman"/>
                <w:sz w:val="16"/>
              </w:rPr>
            </w:pPr>
            <w:r w:rsidRPr="00BC52DD">
              <w:rPr>
                <w:rFonts w:ascii="Times New Roman" w:hAnsi="Times New Roman" w:cs="Times New Roman"/>
                <w:sz w:val="16"/>
              </w:rPr>
              <w:t>Mild AD</w:t>
            </w:r>
          </w:p>
        </w:tc>
        <w:tc>
          <w:tcPr>
            <w:tcW w:w="1094" w:type="dxa"/>
          </w:tcPr>
          <w:p w14:paraId="16915117" w14:textId="77777777" w:rsidR="00FC1654" w:rsidRPr="00BC52DD" w:rsidRDefault="00FC1654" w:rsidP="004D356E">
            <w:pPr>
              <w:pStyle w:val="TableParagraph"/>
              <w:jc w:val="left"/>
              <w:rPr>
                <w:rFonts w:ascii="Times New Roman" w:hAnsi="Times New Roman" w:cs="Times New Roman"/>
                <w:sz w:val="16"/>
              </w:rPr>
            </w:pPr>
          </w:p>
        </w:tc>
        <w:tc>
          <w:tcPr>
            <w:tcW w:w="1378" w:type="dxa"/>
          </w:tcPr>
          <w:p w14:paraId="5FE089FD" w14:textId="77777777" w:rsidR="00FC1654" w:rsidRPr="00BC52DD" w:rsidRDefault="00FC1654" w:rsidP="004D356E">
            <w:pPr>
              <w:pStyle w:val="TableParagraph"/>
              <w:jc w:val="left"/>
              <w:rPr>
                <w:rFonts w:ascii="Times New Roman" w:hAnsi="Times New Roman" w:cs="Times New Roman"/>
                <w:sz w:val="16"/>
              </w:rPr>
            </w:pPr>
          </w:p>
        </w:tc>
        <w:tc>
          <w:tcPr>
            <w:tcW w:w="1531" w:type="dxa"/>
          </w:tcPr>
          <w:p w14:paraId="441A9650" w14:textId="77777777" w:rsidR="00FC1654" w:rsidRPr="00BC52DD" w:rsidRDefault="00FC1654" w:rsidP="004D356E">
            <w:pPr>
              <w:pStyle w:val="TableParagraph"/>
              <w:jc w:val="left"/>
              <w:rPr>
                <w:rFonts w:ascii="Times New Roman" w:hAnsi="Times New Roman" w:cs="Times New Roman"/>
                <w:sz w:val="16"/>
              </w:rPr>
            </w:pPr>
          </w:p>
        </w:tc>
        <w:tc>
          <w:tcPr>
            <w:tcW w:w="1532" w:type="dxa"/>
          </w:tcPr>
          <w:p w14:paraId="4B054803" w14:textId="77777777" w:rsidR="00FC1654" w:rsidRPr="00BC52DD" w:rsidRDefault="00FC1654" w:rsidP="004D356E">
            <w:pPr>
              <w:pStyle w:val="TableParagraph"/>
              <w:jc w:val="left"/>
              <w:rPr>
                <w:rFonts w:ascii="Times New Roman" w:hAnsi="Times New Roman" w:cs="Times New Roman"/>
                <w:sz w:val="16"/>
              </w:rPr>
            </w:pPr>
          </w:p>
        </w:tc>
        <w:tc>
          <w:tcPr>
            <w:tcW w:w="1509" w:type="dxa"/>
          </w:tcPr>
          <w:p w14:paraId="24A889D6" w14:textId="77777777" w:rsidR="00FC1654" w:rsidRPr="00BC52DD" w:rsidRDefault="00FC1654" w:rsidP="004D356E">
            <w:pPr>
              <w:pStyle w:val="TableParagraph"/>
              <w:jc w:val="left"/>
              <w:rPr>
                <w:rFonts w:ascii="Times New Roman" w:hAnsi="Times New Roman" w:cs="Times New Roman"/>
                <w:sz w:val="16"/>
              </w:rPr>
            </w:pPr>
          </w:p>
        </w:tc>
        <w:tc>
          <w:tcPr>
            <w:tcW w:w="1562" w:type="dxa"/>
          </w:tcPr>
          <w:p w14:paraId="70BC9C0C" w14:textId="77777777" w:rsidR="00FC1654" w:rsidRPr="00BC52DD" w:rsidRDefault="00FC1654" w:rsidP="004D356E">
            <w:pPr>
              <w:pStyle w:val="TableParagraph"/>
              <w:jc w:val="left"/>
              <w:rPr>
                <w:rFonts w:ascii="Times New Roman" w:hAnsi="Times New Roman" w:cs="Times New Roman"/>
                <w:sz w:val="16"/>
              </w:rPr>
            </w:pPr>
          </w:p>
        </w:tc>
      </w:tr>
      <w:tr w:rsidR="00FC1654" w:rsidRPr="00BC52DD" w14:paraId="1BA0028A" w14:textId="77777777" w:rsidTr="00FC1654">
        <w:trPr>
          <w:trHeight w:val="241"/>
        </w:trPr>
        <w:tc>
          <w:tcPr>
            <w:tcW w:w="4355" w:type="dxa"/>
          </w:tcPr>
          <w:p w14:paraId="4926DCD2" w14:textId="77777777" w:rsidR="00FC1654" w:rsidRPr="00BC52DD" w:rsidRDefault="00FC1654" w:rsidP="004D356E">
            <w:pPr>
              <w:pStyle w:val="TableParagraph"/>
              <w:ind w:left="317"/>
              <w:jc w:val="left"/>
              <w:rPr>
                <w:rFonts w:ascii="Times New Roman" w:hAnsi="Times New Roman" w:cs="Times New Roman"/>
                <w:sz w:val="16"/>
              </w:rPr>
            </w:pPr>
            <w:r w:rsidRPr="00BC52DD">
              <w:rPr>
                <w:rFonts w:ascii="Times New Roman" w:hAnsi="Times New Roman" w:cs="Times New Roman"/>
                <w:sz w:val="16"/>
              </w:rPr>
              <w:t>n</w:t>
            </w:r>
          </w:p>
        </w:tc>
        <w:tc>
          <w:tcPr>
            <w:tcW w:w="1094" w:type="dxa"/>
          </w:tcPr>
          <w:p w14:paraId="72F23EF3" w14:textId="77777777" w:rsidR="00FC1654" w:rsidRPr="00BC52DD" w:rsidRDefault="00FC1654" w:rsidP="004D356E">
            <w:pPr>
              <w:pStyle w:val="TableParagraph"/>
              <w:ind w:left="244" w:right="328"/>
              <w:rPr>
                <w:rFonts w:ascii="Times New Roman" w:hAnsi="Times New Roman" w:cs="Times New Roman"/>
                <w:sz w:val="16"/>
              </w:rPr>
            </w:pPr>
            <w:r w:rsidRPr="00BC52DD">
              <w:rPr>
                <w:rFonts w:ascii="Times New Roman" w:hAnsi="Times New Roman" w:cs="Times New Roman"/>
                <w:sz w:val="16"/>
              </w:rPr>
              <w:t>49</w:t>
            </w:r>
          </w:p>
        </w:tc>
        <w:tc>
          <w:tcPr>
            <w:tcW w:w="1378" w:type="dxa"/>
          </w:tcPr>
          <w:p w14:paraId="5265E83D" w14:textId="77777777" w:rsidR="00FC1654" w:rsidRPr="00BC52DD" w:rsidRDefault="00FC1654" w:rsidP="004D356E">
            <w:pPr>
              <w:pStyle w:val="TableParagraph"/>
              <w:ind w:left="304" w:right="457"/>
              <w:rPr>
                <w:rFonts w:ascii="Times New Roman" w:hAnsi="Times New Roman" w:cs="Times New Roman"/>
                <w:sz w:val="16"/>
              </w:rPr>
            </w:pPr>
            <w:r w:rsidRPr="00BC52DD">
              <w:rPr>
                <w:rFonts w:ascii="Times New Roman" w:hAnsi="Times New Roman" w:cs="Times New Roman"/>
                <w:sz w:val="16"/>
              </w:rPr>
              <w:t>11</w:t>
            </w:r>
          </w:p>
        </w:tc>
        <w:tc>
          <w:tcPr>
            <w:tcW w:w="1531" w:type="dxa"/>
          </w:tcPr>
          <w:p w14:paraId="2A8B3EA8" w14:textId="77777777" w:rsidR="00FC1654" w:rsidRPr="00BC52DD" w:rsidRDefault="00FC1654" w:rsidP="004D356E">
            <w:pPr>
              <w:pStyle w:val="TableParagraph"/>
              <w:ind w:right="2"/>
              <w:rPr>
                <w:rFonts w:ascii="Times New Roman" w:hAnsi="Times New Roman" w:cs="Times New Roman"/>
                <w:sz w:val="16"/>
              </w:rPr>
            </w:pPr>
            <w:r w:rsidRPr="00BC52DD">
              <w:rPr>
                <w:rFonts w:ascii="Times New Roman" w:hAnsi="Times New Roman" w:cs="Times New Roman"/>
                <w:sz w:val="16"/>
              </w:rPr>
              <w:t>5</w:t>
            </w:r>
          </w:p>
        </w:tc>
        <w:tc>
          <w:tcPr>
            <w:tcW w:w="1532" w:type="dxa"/>
          </w:tcPr>
          <w:p w14:paraId="3AEF8C59" w14:textId="77777777" w:rsidR="00FC1654" w:rsidRPr="00BC52DD" w:rsidRDefault="00FC1654" w:rsidP="004D356E">
            <w:pPr>
              <w:pStyle w:val="TableParagraph"/>
              <w:ind w:left="120" w:right="123"/>
              <w:rPr>
                <w:rFonts w:ascii="Times New Roman" w:hAnsi="Times New Roman" w:cs="Times New Roman"/>
                <w:sz w:val="16"/>
              </w:rPr>
            </w:pPr>
            <w:r w:rsidRPr="00BC52DD">
              <w:rPr>
                <w:rFonts w:ascii="Times New Roman" w:hAnsi="Times New Roman" w:cs="Times New Roman"/>
                <w:sz w:val="16"/>
              </w:rPr>
              <w:t>24</w:t>
            </w:r>
          </w:p>
        </w:tc>
        <w:tc>
          <w:tcPr>
            <w:tcW w:w="1509" w:type="dxa"/>
          </w:tcPr>
          <w:p w14:paraId="12E7F998" w14:textId="77777777" w:rsidR="00FC1654" w:rsidRPr="00BC52DD" w:rsidRDefault="00FC1654" w:rsidP="004D356E">
            <w:pPr>
              <w:pStyle w:val="TableParagraph"/>
              <w:ind w:left="118" w:right="101"/>
              <w:rPr>
                <w:rFonts w:ascii="Times New Roman" w:hAnsi="Times New Roman" w:cs="Times New Roman"/>
                <w:sz w:val="16"/>
              </w:rPr>
            </w:pPr>
            <w:r w:rsidRPr="00BC52DD">
              <w:rPr>
                <w:rFonts w:ascii="Times New Roman" w:hAnsi="Times New Roman" w:cs="Times New Roman"/>
                <w:sz w:val="16"/>
              </w:rPr>
              <w:t>45</w:t>
            </w:r>
          </w:p>
        </w:tc>
        <w:tc>
          <w:tcPr>
            <w:tcW w:w="1562" w:type="dxa"/>
          </w:tcPr>
          <w:p w14:paraId="685EE5BA" w14:textId="77777777" w:rsidR="00FC1654" w:rsidRPr="00BC52DD" w:rsidRDefault="00FC1654" w:rsidP="004D356E">
            <w:pPr>
              <w:pStyle w:val="TableParagraph"/>
              <w:ind w:left="95" w:right="82"/>
              <w:rPr>
                <w:rFonts w:ascii="Times New Roman" w:hAnsi="Times New Roman" w:cs="Times New Roman"/>
                <w:sz w:val="16"/>
              </w:rPr>
            </w:pPr>
            <w:r w:rsidRPr="00BC52DD">
              <w:rPr>
                <w:rFonts w:ascii="Times New Roman" w:hAnsi="Times New Roman" w:cs="Times New Roman"/>
                <w:sz w:val="16"/>
              </w:rPr>
              <w:t>32</w:t>
            </w:r>
          </w:p>
        </w:tc>
      </w:tr>
      <w:tr w:rsidR="00FC1654" w:rsidRPr="00BC52DD" w14:paraId="15C2B33C" w14:textId="77777777" w:rsidTr="00FC1654">
        <w:trPr>
          <w:trHeight w:val="241"/>
        </w:trPr>
        <w:tc>
          <w:tcPr>
            <w:tcW w:w="4355" w:type="dxa"/>
          </w:tcPr>
          <w:p w14:paraId="648E262C" w14:textId="77777777" w:rsidR="00FC1654" w:rsidRPr="00BC52DD" w:rsidRDefault="00FC1654" w:rsidP="004D356E">
            <w:pPr>
              <w:pStyle w:val="TableParagraph"/>
              <w:spacing w:before="30"/>
              <w:ind w:left="317"/>
              <w:jc w:val="left"/>
              <w:rPr>
                <w:rFonts w:ascii="Times New Roman" w:hAnsi="Times New Roman" w:cs="Times New Roman"/>
                <w:sz w:val="16"/>
              </w:rPr>
            </w:pPr>
            <w:r w:rsidRPr="00BC52DD">
              <w:rPr>
                <w:rFonts w:ascii="Times New Roman" w:hAnsi="Times New Roman" w:cs="Times New Roman"/>
                <w:sz w:val="16"/>
              </w:rPr>
              <w:t>Least Square Mean</w:t>
            </w:r>
          </w:p>
        </w:tc>
        <w:tc>
          <w:tcPr>
            <w:tcW w:w="1094" w:type="dxa"/>
          </w:tcPr>
          <w:p w14:paraId="3C5B4F1C" w14:textId="77777777" w:rsidR="00FC1654" w:rsidRPr="00BC52DD" w:rsidRDefault="00FC1654" w:rsidP="004D356E">
            <w:pPr>
              <w:pStyle w:val="TableParagraph"/>
              <w:spacing w:before="30"/>
              <w:ind w:left="244" w:right="328"/>
              <w:rPr>
                <w:rFonts w:ascii="Times New Roman" w:hAnsi="Times New Roman" w:cs="Times New Roman"/>
                <w:sz w:val="16"/>
              </w:rPr>
            </w:pPr>
            <w:r w:rsidRPr="00BC52DD">
              <w:rPr>
                <w:rFonts w:ascii="Times New Roman" w:hAnsi="Times New Roman" w:cs="Times New Roman"/>
                <w:sz w:val="16"/>
              </w:rPr>
              <w:t>0.230</w:t>
            </w:r>
          </w:p>
        </w:tc>
        <w:tc>
          <w:tcPr>
            <w:tcW w:w="1378" w:type="dxa"/>
          </w:tcPr>
          <w:p w14:paraId="15F6B8F2" w14:textId="77777777" w:rsidR="00FC1654" w:rsidRPr="00BC52DD" w:rsidRDefault="00FC1654" w:rsidP="004D356E">
            <w:pPr>
              <w:pStyle w:val="TableParagraph"/>
              <w:spacing w:before="30"/>
              <w:ind w:left="304" w:right="457"/>
              <w:rPr>
                <w:rFonts w:ascii="Times New Roman" w:hAnsi="Times New Roman" w:cs="Times New Roman"/>
                <w:sz w:val="16"/>
              </w:rPr>
            </w:pPr>
            <w:r w:rsidRPr="00BC52DD">
              <w:rPr>
                <w:rFonts w:ascii="Times New Roman" w:hAnsi="Times New Roman" w:cs="Times New Roman"/>
                <w:sz w:val="16"/>
              </w:rPr>
              <w:t>0.300</w:t>
            </w:r>
          </w:p>
        </w:tc>
        <w:tc>
          <w:tcPr>
            <w:tcW w:w="1531" w:type="dxa"/>
          </w:tcPr>
          <w:p w14:paraId="3521D23D" w14:textId="77777777" w:rsidR="00FC1654" w:rsidRPr="00BC52DD" w:rsidRDefault="00FC1654" w:rsidP="004D356E">
            <w:pPr>
              <w:pStyle w:val="TableParagraph"/>
              <w:spacing w:before="30"/>
              <w:ind w:left="120" w:right="122"/>
              <w:rPr>
                <w:rFonts w:ascii="Times New Roman" w:hAnsi="Times New Roman" w:cs="Times New Roman"/>
                <w:sz w:val="16"/>
              </w:rPr>
            </w:pPr>
            <w:r w:rsidRPr="00BC52DD">
              <w:rPr>
                <w:rFonts w:ascii="Times New Roman" w:hAnsi="Times New Roman" w:cs="Times New Roman"/>
                <w:sz w:val="16"/>
              </w:rPr>
              <w:t>0.297</w:t>
            </w:r>
          </w:p>
        </w:tc>
        <w:tc>
          <w:tcPr>
            <w:tcW w:w="1532" w:type="dxa"/>
          </w:tcPr>
          <w:p w14:paraId="6D8B3C15" w14:textId="77777777" w:rsidR="00FC1654" w:rsidRPr="00BC52DD" w:rsidRDefault="00FC1654" w:rsidP="004D356E">
            <w:pPr>
              <w:pStyle w:val="TableParagraph"/>
              <w:spacing w:before="30"/>
              <w:ind w:left="120" w:right="123"/>
              <w:rPr>
                <w:rFonts w:ascii="Times New Roman" w:hAnsi="Times New Roman" w:cs="Times New Roman"/>
                <w:sz w:val="16"/>
              </w:rPr>
            </w:pPr>
            <w:r w:rsidRPr="00BC52DD">
              <w:rPr>
                <w:rFonts w:ascii="Times New Roman" w:hAnsi="Times New Roman" w:cs="Times New Roman"/>
                <w:sz w:val="16"/>
              </w:rPr>
              <w:t>0.248</w:t>
            </w:r>
          </w:p>
        </w:tc>
        <w:tc>
          <w:tcPr>
            <w:tcW w:w="1509" w:type="dxa"/>
          </w:tcPr>
          <w:p w14:paraId="118CEE3D" w14:textId="77777777" w:rsidR="00FC1654" w:rsidRPr="00BC52DD" w:rsidRDefault="00FC1654" w:rsidP="004D356E">
            <w:pPr>
              <w:pStyle w:val="TableParagraph"/>
              <w:spacing w:before="30"/>
              <w:ind w:left="118" w:right="101"/>
              <w:rPr>
                <w:rFonts w:ascii="Times New Roman" w:hAnsi="Times New Roman" w:cs="Times New Roman"/>
                <w:sz w:val="16"/>
              </w:rPr>
            </w:pPr>
            <w:r w:rsidRPr="00BC52DD">
              <w:rPr>
                <w:rFonts w:ascii="Times New Roman" w:hAnsi="Times New Roman" w:cs="Times New Roman"/>
                <w:sz w:val="16"/>
              </w:rPr>
              <w:t>0.205</w:t>
            </w:r>
          </w:p>
        </w:tc>
        <w:tc>
          <w:tcPr>
            <w:tcW w:w="1562" w:type="dxa"/>
          </w:tcPr>
          <w:p w14:paraId="669C5055" w14:textId="77777777" w:rsidR="00FC1654" w:rsidRPr="00BC52DD" w:rsidRDefault="00FC1654" w:rsidP="004D356E">
            <w:pPr>
              <w:pStyle w:val="TableParagraph"/>
              <w:spacing w:before="30"/>
              <w:ind w:left="95" w:right="82"/>
              <w:rPr>
                <w:rFonts w:ascii="Times New Roman" w:hAnsi="Times New Roman" w:cs="Times New Roman"/>
                <w:sz w:val="16"/>
              </w:rPr>
            </w:pPr>
            <w:r w:rsidRPr="00BC52DD">
              <w:rPr>
                <w:rFonts w:ascii="Times New Roman" w:hAnsi="Times New Roman" w:cs="Times New Roman"/>
                <w:sz w:val="16"/>
              </w:rPr>
              <w:t>0.149</w:t>
            </w:r>
          </w:p>
        </w:tc>
      </w:tr>
      <w:tr w:rsidR="00FC1654" w:rsidRPr="00BC52DD" w14:paraId="6AF93045" w14:textId="77777777" w:rsidTr="00FC1654">
        <w:trPr>
          <w:trHeight w:val="241"/>
        </w:trPr>
        <w:tc>
          <w:tcPr>
            <w:tcW w:w="4355" w:type="dxa"/>
          </w:tcPr>
          <w:p w14:paraId="6962BCEA" w14:textId="77777777" w:rsidR="00FC1654" w:rsidRPr="00BC52DD" w:rsidRDefault="00FC1654" w:rsidP="004D356E">
            <w:pPr>
              <w:pStyle w:val="TableParagraph"/>
              <w:ind w:left="317"/>
              <w:jc w:val="left"/>
              <w:rPr>
                <w:rFonts w:ascii="Times New Roman" w:hAnsi="Times New Roman" w:cs="Times New Roman"/>
                <w:sz w:val="16"/>
              </w:rPr>
            </w:pPr>
            <w:r w:rsidRPr="00BC52DD">
              <w:rPr>
                <w:rFonts w:ascii="Times New Roman" w:hAnsi="Times New Roman" w:cs="Times New Roman"/>
                <w:sz w:val="16"/>
              </w:rPr>
              <w:t>SE</w:t>
            </w:r>
          </w:p>
        </w:tc>
        <w:tc>
          <w:tcPr>
            <w:tcW w:w="1094" w:type="dxa"/>
          </w:tcPr>
          <w:p w14:paraId="0BF65F16" w14:textId="77777777" w:rsidR="00FC1654" w:rsidRPr="00BC52DD" w:rsidRDefault="00FC1654" w:rsidP="004D356E">
            <w:pPr>
              <w:pStyle w:val="TableParagraph"/>
              <w:ind w:left="244" w:right="328"/>
              <w:rPr>
                <w:rFonts w:ascii="Times New Roman" w:hAnsi="Times New Roman" w:cs="Times New Roman"/>
                <w:sz w:val="16"/>
              </w:rPr>
            </w:pPr>
            <w:r w:rsidRPr="00BC52DD">
              <w:rPr>
                <w:rFonts w:ascii="Times New Roman" w:hAnsi="Times New Roman" w:cs="Times New Roman"/>
                <w:sz w:val="16"/>
              </w:rPr>
              <w:t>0.036</w:t>
            </w:r>
          </w:p>
        </w:tc>
        <w:tc>
          <w:tcPr>
            <w:tcW w:w="1378" w:type="dxa"/>
          </w:tcPr>
          <w:p w14:paraId="05AA8F0F" w14:textId="77777777" w:rsidR="00FC1654" w:rsidRPr="00BC52DD" w:rsidRDefault="00FC1654" w:rsidP="004D356E">
            <w:pPr>
              <w:pStyle w:val="TableParagraph"/>
              <w:ind w:left="304" w:right="457"/>
              <w:rPr>
                <w:rFonts w:ascii="Times New Roman" w:hAnsi="Times New Roman" w:cs="Times New Roman"/>
                <w:sz w:val="16"/>
              </w:rPr>
            </w:pPr>
            <w:r w:rsidRPr="00BC52DD">
              <w:rPr>
                <w:rFonts w:ascii="Times New Roman" w:hAnsi="Times New Roman" w:cs="Times New Roman"/>
                <w:sz w:val="16"/>
              </w:rPr>
              <w:t>0.075</w:t>
            </w:r>
          </w:p>
        </w:tc>
        <w:tc>
          <w:tcPr>
            <w:tcW w:w="1531" w:type="dxa"/>
          </w:tcPr>
          <w:p w14:paraId="7B3EF189" w14:textId="77777777" w:rsidR="00FC1654" w:rsidRPr="00BC52DD" w:rsidRDefault="00FC1654" w:rsidP="004D356E">
            <w:pPr>
              <w:pStyle w:val="TableParagraph"/>
              <w:ind w:left="120" w:right="122"/>
              <w:rPr>
                <w:rFonts w:ascii="Times New Roman" w:hAnsi="Times New Roman" w:cs="Times New Roman"/>
                <w:sz w:val="16"/>
              </w:rPr>
            </w:pPr>
            <w:r w:rsidRPr="00BC52DD">
              <w:rPr>
                <w:rFonts w:ascii="Times New Roman" w:hAnsi="Times New Roman" w:cs="Times New Roman"/>
                <w:sz w:val="16"/>
              </w:rPr>
              <w:t>0.092</w:t>
            </w:r>
          </w:p>
        </w:tc>
        <w:tc>
          <w:tcPr>
            <w:tcW w:w="1532" w:type="dxa"/>
          </w:tcPr>
          <w:p w14:paraId="38C512BA" w14:textId="77777777" w:rsidR="00FC1654" w:rsidRPr="00BC52DD" w:rsidRDefault="00FC1654" w:rsidP="004D356E">
            <w:pPr>
              <w:pStyle w:val="TableParagraph"/>
              <w:ind w:left="120" w:right="123"/>
              <w:rPr>
                <w:rFonts w:ascii="Times New Roman" w:hAnsi="Times New Roman" w:cs="Times New Roman"/>
                <w:sz w:val="16"/>
              </w:rPr>
            </w:pPr>
            <w:r w:rsidRPr="00BC52DD">
              <w:rPr>
                <w:rFonts w:ascii="Times New Roman" w:hAnsi="Times New Roman" w:cs="Times New Roman"/>
                <w:sz w:val="16"/>
              </w:rPr>
              <w:t>0.052</w:t>
            </w:r>
          </w:p>
        </w:tc>
        <w:tc>
          <w:tcPr>
            <w:tcW w:w="1509" w:type="dxa"/>
          </w:tcPr>
          <w:p w14:paraId="7B6C2A15" w14:textId="77777777" w:rsidR="00FC1654" w:rsidRPr="00BC52DD" w:rsidRDefault="00FC1654" w:rsidP="004D356E">
            <w:pPr>
              <w:pStyle w:val="TableParagraph"/>
              <w:ind w:left="118" w:right="101"/>
              <w:rPr>
                <w:rFonts w:ascii="Times New Roman" w:hAnsi="Times New Roman" w:cs="Times New Roman"/>
                <w:sz w:val="16"/>
              </w:rPr>
            </w:pPr>
            <w:r w:rsidRPr="00BC52DD">
              <w:rPr>
                <w:rFonts w:ascii="Times New Roman" w:hAnsi="Times New Roman" w:cs="Times New Roman"/>
                <w:sz w:val="16"/>
              </w:rPr>
              <w:t>0.039</w:t>
            </w:r>
          </w:p>
        </w:tc>
        <w:tc>
          <w:tcPr>
            <w:tcW w:w="1562" w:type="dxa"/>
          </w:tcPr>
          <w:p w14:paraId="7F975086" w14:textId="77777777" w:rsidR="00FC1654" w:rsidRPr="00BC52DD" w:rsidRDefault="00FC1654" w:rsidP="004D356E">
            <w:pPr>
              <w:pStyle w:val="TableParagraph"/>
              <w:ind w:left="95" w:right="82"/>
              <w:rPr>
                <w:rFonts w:ascii="Times New Roman" w:hAnsi="Times New Roman" w:cs="Times New Roman"/>
                <w:sz w:val="16"/>
              </w:rPr>
            </w:pPr>
            <w:r w:rsidRPr="00BC52DD">
              <w:rPr>
                <w:rFonts w:ascii="Times New Roman" w:hAnsi="Times New Roman" w:cs="Times New Roman"/>
                <w:sz w:val="16"/>
              </w:rPr>
              <w:t>0.043</w:t>
            </w:r>
          </w:p>
        </w:tc>
      </w:tr>
      <w:tr w:rsidR="00FC1654" w:rsidRPr="00BC52DD" w14:paraId="28B76838" w14:textId="77777777" w:rsidTr="00FC1654">
        <w:trPr>
          <w:trHeight w:val="241"/>
        </w:trPr>
        <w:tc>
          <w:tcPr>
            <w:tcW w:w="4355" w:type="dxa"/>
          </w:tcPr>
          <w:p w14:paraId="74BDB030" w14:textId="77777777" w:rsidR="00FC1654" w:rsidRPr="00BC52DD" w:rsidRDefault="00FC1654" w:rsidP="00FC1654">
            <w:pPr>
              <w:pStyle w:val="TableParagraph"/>
              <w:spacing w:before="30"/>
              <w:ind w:left="347" w:right="99"/>
              <w:jc w:val="left"/>
              <w:rPr>
                <w:rFonts w:ascii="Times New Roman" w:hAnsi="Times New Roman" w:cs="Times New Roman"/>
                <w:sz w:val="16"/>
              </w:rPr>
            </w:pPr>
            <w:r w:rsidRPr="00BC52DD">
              <w:rPr>
                <w:rFonts w:ascii="Times New Roman" w:hAnsi="Times New Roman" w:cs="Times New Roman"/>
                <w:sz w:val="16"/>
              </w:rPr>
              <w:t>LS Mean Difference: Active Dose - Placebo</w:t>
            </w:r>
          </w:p>
        </w:tc>
        <w:tc>
          <w:tcPr>
            <w:tcW w:w="1094" w:type="dxa"/>
          </w:tcPr>
          <w:p w14:paraId="2C1D1BA6" w14:textId="77777777" w:rsidR="00FC1654" w:rsidRPr="00BC52DD" w:rsidRDefault="00FC1654" w:rsidP="004D356E">
            <w:pPr>
              <w:pStyle w:val="TableParagraph"/>
              <w:jc w:val="left"/>
              <w:rPr>
                <w:rFonts w:ascii="Times New Roman" w:hAnsi="Times New Roman" w:cs="Times New Roman"/>
                <w:sz w:val="16"/>
              </w:rPr>
            </w:pPr>
          </w:p>
        </w:tc>
        <w:tc>
          <w:tcPr>
            <w:tcW w:w="1378" w:type="dxa"/>
          </w:tcPr>
          <w:p w14:paraId="73BA6CAB" w14:textId="77777777" w:rsidR="00FC1654" w:rsidRPr="00BC52DD" w:rsidRDefault="00FC1654" w:rsidP="004D356E">
            <w:pPr>
              <w:pStyle w:val="TableParagraph"/>
              <w:spacing w:before="30"/>
              <w:ind w:left="304" w:right="457"/>
              <w:rPr>
                <w:rFonts w:ascii="Times New Roman" w:hAnsi="Times New Roman" w:cs="Times New Roman"/>
                <w:sz w:val="16"/>
              </w:rPr>
            </w:pPr>
            <w:r w:rsidRPr="00BC52DD">
              <w:rPr>
                <w:rFonts w:ascii="Times New Roman" w:hAnsi="Times New Roman" w:cs="Times New Roman"/>
                <w:sz w:val="16"/>
              </w:rPr>
              <w:t>0.069</w:t>
            </w:r>
          </w:p>
        </w:tc>
        <w:tc>
          <w:tcPr>
            <w:tcW w:w="1531" w:type="dxa"/>
          </w:tcPr>
          <w:p w14:paraId="51E7D342" w14:textId="77777777" w:rsidR="00FC1654" w:rsidRPr="00BC52DD" w:rsidRDefault="00FC1654" w:rsidP="004D356E">
            <w:pPr>
              <w:pStyle w:val="TableParagraph"/>
              <w:spacing w:before="30"/>
              <w:ind w:left="120" w:right="122"/>
              <w:rPr>
                <w:rFonts w:ascii="Times New Roman" w:hAnsi="Times New Roman" w:cs="Times New Roman"/>
                <w:sz w:val="16"/>
              </w:rPr>
            </w:pPr>
            <w:r w:rsidRPr="00BC52DD">
              <w:rPr>
                <w:rFonts w:ascii="Times New Roman" w:hAnsi="Times New Roman" w:cs="Times New Roman"/>
                <w:sz w:val="16"/>
              </w:rPr>
              <w:t>0.067</w:t>
            </w:r>
          </w:p>
        </w:tc>
        <w:tc>
          <w:tcPr>
            <w:tcW w:w="1532" w:type="dxa"/>
          </w:tcPr>
          <w:p w14:paraId="45A05D9F" w14:textId="77777777" w:rsidR="00FC1654" w:rsidRPr="00BC52DD" w:rsidRDefault="00FC1654" w:rsidP="004D356E">
            <w:pPr>
              <w:pStyle w:val="TableParagraph"/>
              <w:spacing w:before="30"/>
              <w:ind w:left="120" w:right="123"/>
              <w:rPr>
                <w:rFonts w:ascii="Times New Roman" w:hAnsi="Times New Roman" w:cs="Times New Roman"/>
                <w:sz w:val="16"/>
              </w:rPr>
            </w:pPr>
            <w:r w:rsidRPr="00BC52DD">
              <w:rPr>
                <w:rFonts w:ascii="Times New Roman" w:hAnsi="Times New Roman" w:cs="Times New Roman"/>
                <w:sz w:val="16"/>
              </w:rPr>
              <w:t>0.018</w:t>
            </w:r>
          </w:p>
        </w:tc>
        <w:tc>
          <w:tcPr>
            <w:tcW w:w="1509" w:type="dxa"/>
          </w:tcPr>
          <w:p w14:paraId="34348404" w14:textId="77777777" w:rsidR="00FC1654" w:rsidRPr="00BC52DD" w:rsidRDefault="00FC1654" w:rsidP="004D356E">
            <w:pPr>
              <w:pStyle w:val="TableParagraph"/>
              <w:spacing w:before="30"/>
              <w:ind w:left="118" w:right="101"/>
              <w:rPr>
                <w:rFonts w:ascii="Times New Roman" w:hAnsi="Times New Roman" w:cs="Times New Roman"/>
                <w:sz w:val="16"/>
              </w:rPr>
            </w:pPr>
            <w:r w:rsidRPr="00BC52DD">
              <w:rPr>
                <w:rFonts w:ascii="Times New Roman" w:hAnsi="Times New Roman" w:cs="Times New Roman"/>
                <w:sz w:val="16"/>
              </w:rPr>
              <w:t>-0.026</w:t>
            </w:r>
          </w:p>
        </w:tc>
        <w:tc>
          <w:tcPr>
            <w:tcW w:w="1562" w:type="dxa"/>
          </w:tcPr>
          <w:p w14:paraId="5DB94C77" w14:textId="77777777" w:rsidR="00FC1654" w:rsidRPr="00BC52DD" w:rsidRDefault="00FC1654" w:rsidP="004D356E">
            <w:pPr>
              <w:pStyle w:val="TableParagraph"/>
              <w:spacing w:before="30"/>
              <w:ind w:left="95" w:right="82"/>
              <w:rPr>
                <w:rFonts w:ascii="Times New Roman" w:hAnsi="Times New Roman" w:cs="Times New Roman"/>
                <w:sz w:val="16"/>
              </w:rPr>
            </w:pPr>
            <w:r w:rsidRPr="00BC52DD">
              <w:rPr>
                <w:rFonts w:ascii="Times New Roman" w:hAnsi="Times New Roman" w:cs="Times New Roman"/>
                <w:sz w:val="16"/>
              </w:rPr>
              <w:t>-0.081</w:t>
            </w:r>
          </w:p>
        </w:tc>
      </w:tr>
      <w:tr w:rsidR="00FC1654" w:rsidRPr="00BC52DD" w14:paraId="7D135A2C" w14:textId="77777777" w:rsidTr="00FC1654">
        <w:trPr>
          <w:trHeight w:val="241"/>
        </w:trPr>
        <w:tc>
          <w:tcPr>
            <w:tcW w:w="4355" w:type="dxa"/>
          </w:tcPr>
          <w:p w14:paraId="1F25F0E8" w14:textId="77777777" w:rsidR="00FC1654" w:rsidRPr="00BC52DD" w:rsidRDefault="00FC1654" w:rsidP="004D356E">
            <w:pPr>
              <w:pStyle w:val="TableParagraph"/>
              <w:ind w:left="317"/>
              <w:jc w:val="left"/>
              <w:rPr>
                <w:rFonts w:ascii="Times New Roman" w:hAnsi="Times New Roman" w:cs="Times New Roman"/>
                <w:sz w:val="16"/>
              </w:rPr>
            </w:pPr>
            <w:r w:rsidRPr="00BC52DD">
              <w:rPr>
                <w:rFonts w:ascii="Times New Roman" w:hAnsi="Times New Roman" w:cs="Times New Roman"/>
                <w:sz w:val="16"/>
              </w:rPr>
              <w:t>90% Confidence Interval for Differences</w:t>
            </w:r>
          </w:p>
        </w:tc>
        <w:tc>
          <w:tcPr>
            <w:tcW w:w="1094" w:type="dxa"/>
          </w:tcPr>
          <w:p w14:paraId="0D97AF7A" w14:textId="77777777" w:rsidR="00FC1654" w:rsidRPr="00BC52DD" w:rsidRDefault="00FC1654" w:rsidP="004D356E">
            <w:pPr>
              <w:pStyle w:val="TableParagraph"/>
              <w:jc w:val="left"/>
              <w:rPr>
                <w:rFonts w:ascii="Times New Roman" w:hAnsi="Times New Roman" w:cs="Times New Roman"/>
                <w:sz w:val="16"/>
              </w:rPr>
            </w:pPr>
          </w:p>
        </w:tc>
        <w:tc>
          <w:tcPr>
            <w:tcW w:w="1378" w:type="dxa"/>
          </w:tcPr>
          <w:p w14:paraId="0F33A1D5" w14:textId="77777777" w:rsidR="00FC1654" w:rsidRPr="00BC52DD" w:rsidRDefault="00FC1654" w:rsidP="004D356E">
            <w:pPr>
              <w:pStyle w:val="TableParagraph"/>
              <w:ind w:left="-12" w:right="140"/>
              <w:rPr>
                <w:rFonts w:ascii="Times New Roman" w:hAnsi="Times New Roman" w:cs="Times New Roman"/>
                <w:sz w:val="16"/>
              </w:rPr>
            </w:pPr>
            <w:r w:rsidRPr="00BC52DD">
              <w:rPr>
                <w:rFonts w:ascii="Times New Roman" w:hAnsi="Times New Roman" w:cs="Times New Roman"/>
                <w:sz w:val="16"/>
              </w:rPr>
              <w:t>-0.066,</w:t>
            </w:r>
            <w:r w:rsidRPr="00BC52DD">
              <w:rPr>
                <w:rFonts w:ascii="Times New Roman" w:hAnsi="Times New Roman" w:cs="Times New Roman"/>
                <w:spacing w:val="1"/>
                <w:sz w:val="16"/>
              </w:rPr>
              <w:t xml:space="preserve"> </w:t>
            </w:r>
            <w:r w:rsidRPr="00BC52DD">
              <w:rPr>
                <w:rFonts w:ascii="Times New Roman" w:hAnsi="Times New Roman" w:cs="Times New Roman"/>
                <w:spacing w:val="-4"/>
                <w:sz w:val="16"/>
              </w:rPr>
              <w:t>0.205</w:t>
            </w:r>
          </w:p>
        </w:tc>
        <w:tc>
          <w:tcPr>
            <w:tcW w:w="1531" w:type="dxa"/>
          </w:tcPr>
          <w:p w14:paraId="4AD418EF" w14:textId="77777777" w:rsidR="00FC1654" w:rsidRPr="00BC52DD" w:rsidRDefault="00FC1654" w:rsidP="004D356E">
            <w:pPr>
              <w:pStyle w:val="TableParagraph"/>
              <w:ind w:left="120" w:right="122"/>
              <w:rPr>
                <w:rFonts w:ascii="Times New Roman" w:hAnsi="Times New Roman" w:cs="Times New Roman"/>
                <w:sz w:val="16"/>
              </w:rPr>
            </w:pPr>
            <w:r w:rsidRPr="00BC52DD">
              <w:rPr>
                <w:rFonts w:ascii="Times New Roman" w:hAnsi="Times New Roman" w:cs="Times New Roman"/>
                <w:sz w:val="16"/>
              </w:rPr>
              <w:t>-0.095, 0.229</w:t>
            </w:r>
          </w:p>
        </w:tc>
        <w:tc>
          <w:tcPr>
            <w:tcW w:w="1532" w:type="dxa"/>
          </w:tcPr>
          <w:p w14:paraId="45CD5746" w14:textId="77777777" w:rsidR="00FC1654" w:rsidRPr="00BC52DD" w:rsidRDefault="00FC1654" w:rsidP="004D356E">
            <w:pPr>
              <w:pStyle w:val="TableParagraph"/>
              <w:ind w:left="120" w:right="123"/>
              <w:rPr>
                <w:rFonts w:ascii="Times New Roman" w:hAnsi="Times New Roman" w:cs="Times New Roman"/>
                <w:sz w:val="16"/>
              </w:rPr>
            </w:pPr>
            <w:r w:rsidRPr="00BC52DD">
              <w:rPr>
                <w:rFonts w:ascii="Times New Roman" w:hAnsi="Times New Roman" w:cs="Times New Roman"/>
                <w:sz w:val="16"/>
              </w:rPr>
              <w:t>-0.084, 0.119</w:t>
            </w:r>
          </w:p>
        </w:tc>
        <w:tc>
          <w:tcPr>
            <w:tcW w:w="1509" w:type="dxa"/>
          </w:tcPr>
          <w:p w14:paraId="7199F916" w14:textId="77777777" w:rsidR="00FC1654" w:rsidRPr="00BC52DD" w:rsidRDefault="00FC1654" w:rsidP="004D356E">
            <w:pPr>
              <w:pStyle w:val="TableParagraph"/>
              <w:ind w:left="118" w:right="101"/>
              <w:rPr>
                <w:rFonts w:ascii="Times New Roman" w:hAnsi="Times New Roman" w:cs="Times New Roman"/>
                <w:sz w:val="16"/>
              </w:rPr>
            </w:pPr>
            <w:r w:rsidRPr="00BC52DD">
              <w:rPr>
                <w:rFonts w:ascii="Times New Roman" w:hAnsi="Times New Roman" w:cs="Times New Roman"/>
                <w:sz w:val="16"/>
              </w:rPr>
              <w:t>-0.109, 0.058</w:t>
            </w:r>
          </w:p>
        </w:tc>
        <w:tc>
          <w:tcPr>
            <w:tcW w:w="1562" w:type="dxa"/>
          </w:tcPr>
          <w:p w14:paraId="3AF5A6F8" w14:textId="77777777" w:rsidR="00FC1654" w:rsidRPr="00BC52DD" w:rsidRDefault="00FC1654" w:rsidP="004D356E">
            <w:pPr>
              <w:pStyle w:val="TableParagraph"/>
              <w:ind w:left="95" w:right="82"/>
              <w:rPr>
                <w:rFonts w:ascii="Times New Roman" w:hAnsi="Times New Roman" w:cs="Times New Roman"/>
                <w:sz w:val="16"/>
              </w:rPr>
            </w:pPr>
            <w:r w:rsidRPr="00BC52DD">
              <w:rPr>
                <w:rFonts w:ascii="Times New Roman" w:hAnsi="Times New Roman" w:cs="Times New Roman"/>
                <w:sz w:val="16"/>
              </w:rPr>
              <w:t>-0.171, 0.009</w:t>
            </w:r>
          </w:p>
        </w:tc>
      </w:tr>
      <w:tr w:rsidR="00FC1654" w:rsidRPr="00BC52DD" w14:paraId="33233404" w14:textId="77777777" w:rsidTr="00FC1654">
        <w:trPr>
          <w:trHeight w:val="261"/>
        </w:trPr>
        <w:tc>
          <w:tcPr>
            <w:tcW w:w="4355" w:type="dxa"/>
            <w:tcBorders>
              <w:bottom w:val="single" w:sz="4" w:space="0" w:color="auto"/>
            </w:tcBorders>
          </w:tcPr>
          <w:p w14:paraId="6A774145" w14:textId="77777777" w:rsidR="00FC1654" w:rsidRPr="00BC52DD" w:rsidRDefault="00FC1654" w:rsidP="004D356E">
            <w:pPr>
              <w:pStyle w:val="TableParagraph"/>
              <w:spacing w:before="30" w:line="161" w:lineRule="exact"/>
              <w:ind w:left="317"/>
              <w:jc w:val="left"/>
              <w:rPr>
                <w:rFonts w:ascii="Times New Roman" w:hAnsi="Times New Roman" w:cs="Times New Roman"/>
                <w:sz w:val="16"/>
              </w:rPr>
            </w:pPr>
            <w:r w:rsidRPr="00BC52DD">
              <w:rPr>
                <w:rFonts w:ascii="Times New Roman" w:hAnsi="Times New Roman" w:cs="Times New Roman"/>
                <w:sz w:val="16"/>
              </w:rPr>
              <w:t>p-value</w:t>
            </w:r>
          </w:p>
        </w:tc>
        <w:tc>
          <w:tcPr>
            <w:tcW w:w="1094" w:type="dxa"/>
            <w:tcBorders>
              <w:bottom w:val="single" w:sz="4" w:space="0" w:color="auto"/>
            </w:tcBorders>
          </w:tcPr>
          <w:p w14:paraId="7C0FD47F" w14:textId="77777777" w:rsidR="00FC1654" w:rsidRPr="00BC52DD" w:rsidRDefault="00FC1654" w:rsidP="004D356E">
            <w:pPr>
              <w:pStyle w:val="TableParagraph"/>
              <w:jc w:val="left"/>
              <w:rPr>
                <w:rFonts w:ascii="Times New Roman" w:hAnsi="Times New Roman" w:cs="Times New Roman"/>
                <w:sz w:val="14"/>
              </w:rPr>
            </w:pPr>
          </w:p>
        </w:tc>
        <w:tc>
          <w:tcPr>
            <w:tcW w:w="1378" w:type="dxa"/>
            <w:tcBorders>
              <w:bottom w:val="single" w:sz="4" w:space="0" w:color="auto"/>
            </w:tcBorders>
          </w:tcPr>
          <w:p w14:paraId="06580394" w14:textId="77777777" w:rsidR="00FC1654" w:rsidRPr="00BC52DD" w:rsidRDefault="00FC1654" w:rsidP="004D356E">
            <w:pPr>
              <w:pStyle w:val="TableParagraph"/>
              <w:spacing w:before="30" w:line="161" w:lineRule="exact"/>
              <w:ind w:left="304" w:right="457"/>
              <w:rPr>
                <w:rFonts w:ascii="Times New Roman" w:hAnsi="Times New Roman" w:cs="Times New Roman"/>
                <w:sz w:val="16"/>
              </w:rPr>
            </w:pPr>
            <w:r w:rsidRPr="00BC52DD">
              <w:rPr>
                <w:rFonts w:ascii="Times New Roman" w:hAnsi="Times New Roman" w:cs="Times New Roman"/>
                <w:sz w:val="16"/>
              </w:rPr>
              <w:t>0.397</w:t>
            </w:r>
          </w:p>
        </w:tc>
        <w:tc>
          <w:tcPr>
            <w:tcW w:w="1531" w:type="dxa"/>
            <w:tcBorders>
              <w:bottom w:val="single" w:sz="4" w:space="0" w:color="auto"/>
            </w:tcBorders>
          </w:tcPr>
          <w:p w14:paraId="798DE68E" w14:textId="77777777" w:rsidR="00FC1654" w:rsidRPr="00BC52DD" w:rsidRDefault="00FC1654" w:rsidP="004D356E">
            <w:pPr>
              <w:pStyle w:val="TableParagraph"/>
              <w:spacing w:before="30" w:line="161" w:lineRule="exact"/>
              <w:ind w:left="120" w:right="122"/>
              <w:rPr>
                <w:rFonts w:ascii="Times New Roman" w:hAnsi="Times New Roman" w:cs="Times New Roman"/>
                <w:sz w:val="16"/>
              </w:rPr>
            </w:pPr>
            <w:r w:rsidRPr="00BC52DD">
              <w:rPr>
                <w:rFonts w:ascii="Times New Roman" w:hAnsi="Times New Roman" w:cs="Times New Roman"/>
                <w:sz w:val="16"/>
              </w:rPr>
              <w:t>0.493</w:t>
            </w:r>
          </w:p>
        </w:tc>
        <w:tc>
          <w:tcPr>
            <w:tcW w:w="1532" w:type="dxa"/>
            <w:tcBorders>
              <w:bottom w:val="single" w:sz="4" w:space="0" w:color="auto"/>
            </w:tcBorders>
          </w:tcPr>
          <w:p w14:paraId="53D2D2B7" w14:textId="77777777" w:rsidR="00FC1654" w:rsidRPr="00BC52DD" w:rsidRDefault="00FC1654" w:rsidP="004D356E">
            <w:pPr>
              <w:pStyle w:val="TableParagraph"/>
              <w:spacing w:before="30" w:line="161" w:lineRule="exact"/>
              <w:ind w:left="120" w:right="123"/>
              <w:rPr>
                <w:rFonts w:ascii="Times New Roman" w:hAnsi="Times New Roman" w:cs="Times New Roman"/>
                <w:sz w:val="16"/>
              </w:rPr>
            </w:pPr>
            <w:r w:rsidRPr="00BC52DD">
              <w:rPr>
                <w:rFonts w:ascii="Times New Roman" w:hAnsi="Times New Roman" w:cs="Times New Roman"/>
                <w:sz w:val="16"/>
              </w:rPr>
              <w:t>0.776</w:t>
            </w:r>
          </w:p>
        </w:tc>
        <w:tc>
          <w:tcPr>
            <w:tcW w:w="1509" w:type="dxa"/>
            <w:tcBorders>
              <w:bottom w:val="single" w:sz="4" w:space="0" w:color="auto"/>
            </w:tcBorders>
          </w:tcPr>
          <w:p w14:paraId="59EA9D81" w14:textId="77777777" w:rsidR="00FC1654" w:rsidRPr="00BC52DD" w:rsidRDefault="00FC1654" w:rsidP="004D356E">
            <w:pPr>
              <w:pStyle w:val="TableParagraph"/>
              <w:spacing w:before="30" w:line="161" w:lineRule="exact"/>
              <w:ind w:left="118" w:right="101"/>
              <w:rPr>
                <w:rFonts w:ascii="Times New Roman" w:hAnsi="Times New Roman" w:cs="Times New Roman"/>
                <w:sz w:val="16"/>
              </w:rPr>
            </w:pPr>
            <w:r w:rsidRPr="00BC52DD">
              <w:rPr>
                <w:rFonts w:ascii="Times New Roman" w:hAnsi="Times New Roman" w:cs="Times New Roman"/>
                <w:sz w:val="16"/>
              </w:rPr>
              <w:t>0.615</w:t>
            </w:r>
          </w:p>
        </w:tc>
        <w:tc>
          <w:tcPr>
            <w:tcW w:w="1562" w:type="dxa"/>
            <w:tcBorders>
              <w:bottom w:val="single" w:sz="4" w:space="0" w:color="auto"/>
            </w:tcBorders>
          </w:tcPr>
          <w:p w14:paraId="18A954B4" w14:textId="77777777" w:rsidR="00FC1654" w:rsidRPr="00BC52DD" w:rsidRDefault="00FC1654" w:rsidP="004D356E">
            <w:pPr>
              <w:pStyle w:val="TableParagraph"/>
              <w:spacing w:before="30" w:line="161" w:lineRule="exact"/>
              <w:ind w:left="95" w:right="82"/>
              <w:rPr>
                <w:rFonts w:ascii="Times New Roman" w:hAnsi="Times New Roman" w:cs="Times New Roman"/>
                <w:sz w:val="16"/>
              </w:rPr>
            </w:pPr>
            <w:r w:rsidRPr="00BC52DD">
              <w:rPr>
                <w:rFonts w:ascii="Times New Roman" w:hAnsi="Times New Roman" w:cs="Times New Roman"/>
                <w:sz w:val="16"/>
              </w:rPr>
              <w:t>0.140</w:t>
            </w:r>
          </w:p>
        </w:tc>
      </w:tr>
      <w:tr w:rsidR="00FC1654" w:rsidRPr="00BC52DD" w14:paraId="43719AD6" w14:textId="77777777" w:rsidTr="00FC1654">
        <w:trPr>
          <w:trHeight w:val="212"/>
        </w:trPr>
        <w:tc>
          <w:tcPr>
            <w:tcW w:w="12961" w:type="dxa"/>
            <w:gridSpan w:val="7"/>
            <w:tcBorders>
              <w:top w:val="single" w:sz="4" w:space="0" w:color="auto"/>
            </w:tcBorders>
          </w:tcPr>
          <w:p w14:paraId="2077AA3C" w14:textId="77777777" w:rsidR="00FC1654" w:rsidRPr="00BC52DD" w:rsidRDefault="00FC1654" w:rsidP="00FC1654">
            <w:pPr>
              <w:pStyle w:val="TableParagraph"/>
              <w:spacing w:before="30" w:line="161" w:lineRule="exact"/>
              <w:ind w:left="95" w:right="82"/>
              <w:jc w:val="left"/>
              <w:rPr>
                <w:rFonts w:ascii="Times New Roman" w:hAnsi="Times New Roman" w:cs="Times New Roman"/>
                <w:sz w:val="16"/>
              </w:rPr>
            </w:pPr>
            <w:r w:rsidRPr="00BC52DD">
              <w:rPr>
                <w:rFonts w:ascii="Times New Roman" w:hAnsi="Times New Roman" w:cs="Times New Roman"/>
                <w:sz w:val="16"/>
              </w:rPr>
              <w:t>The change from baseline for each parameter in overall population is analyzed using the mixed effects model with repeated measures (MMRM) with treatment group, visit, clinical subgroup (MCI due to AD, Mild Alzheimer's Disease Dementia), the presence or absence of ongoing AD treatment (ie, AChEIs and/or memantine) at baseline, APOE4 status (positive, negative), region, treatment group-by-visit interaction as factors, and baseline value as covariate. The mixed effects model within each randomization stratum (subgroup) is similar and is reduced by removing corresponding stratification factor from the model in overall population.</w:t>
            </w:r>
          </w:p>
          <w:p w14:paraId="0C5C13D5" w14:textId="29CA8CD3" w:rsidR="00FC1654" w:rsidRPr="00BC52DD" w:rsidRDefault="00FC1654" w:rsidP="00FC1654">
            <w:pPr>
              <w:pStyle w:val="TableParagraph"/>
              <w:spacing w:before="30" w:line="161" w:lineRule="exact"/>
              <w:ind w:left="95" w:right="82"/>
              <w:jc w:val="left"/>
              <w:rPr>
                <w:rFonts w:ascii="Times New Roman" w:hAnsi="Times New Roman" w:cs="Times New Roman"/>
                <w:sz w:val="16"/>
              </w:rPr>
            </w:pPr>
            <w:r w:rsidRPr="00BC52DD">
              <w:rPr>
                <w:rFonts w:ascii="Times New Roman" w:hAnsi="Times New Roman" w:cs="Times New Roman"/>
                <w:sz w:val="16"/>
              </w:rPr>
              <w:t>Subjects are censored at the time of initiation or change of AChEIs or memantine treatment regimens.</w:t>
            </w:r>
          </w:p>
        </w:tc>
      </w:tr>
    </w:tbl>
    <w:p w14:paraId="60705F5C" w14:textId="77777777" w:rsidR="009E5200" w:rsidRPr="00BC52DD" w:rsidRDefault="009E5200">
      <w:pPr>
        <w:rPr>
          <w:rFonts w:ascii="Times New Roman" w:hAnsi="Times New Roman" w:cs="Times New Roman"/>
          <w:b/>
          <w:bCs/>
          <w:sz w:val="24"/>
          <w:szCs w:val="24"/>
        </w:rPr>
      </w:pPr>
    </w:p>
    <w:p w14:paraId="337D2926" w14:textId="77777777" w:rsidR="004C33C6" w:rsidRPr="00BC52DD" w:rsidRDefault="004C33C6">
      <w:pPr>
        <w:rPr>
          <w:rFonts w:ascii="Times New Roman" w:hAnsi="Times New Roman" w:cs="Times New Roman"/>
          <w:b/>
          <w:bCs/>
          <w:sz w:val="24"/>
          <w:szCs w:val="24"/>
        </w:rPr>
      </w:pPr>
      <w:r w:rsidRPr="00BC52DD">
        <w:rPr>
          <w:rFonts w:ascii="Times New Roman" w:hAnsi="Times New Roman" w:cs="Times New Roman"/>
          <w:b/>
          <w:bCs/>
          <w:sz w:val="24"/>
          <w:szCs w:val="24"/>
        </w:rPr>
        <w:br w:type="page"/>
      </w:r>
    </w:p>
    <w:p w14:paraId="7D971B53" w14:textId="76F9A314" w:rsidR="00286B13" w:rsidRPr="00BC52DD" w:rsidRDefault="00286B13" w:rsidP="00286B13">
      <w:pPr>
        <w:adjustRightInd w:val="0"/>
        <w:spacing w:after="120" w:line="480" w:lineRule="auto"/>
        <w:rPr>
          <w:rFonts w:ascii="Times New Roman" w:hAnsi="Times New Roman" w:cs="Times New Roman"/>
          <w:sz w:val="24"/>
          <w:szCs w:val="24"/>
        </w:rPr>
      </w:pPr>
      <w:r w:rsidRPr="00BC52DD">
        <w:rPr>
          <w:rFonts w:ascii="Times New Roman" w:hAnsi="Times New Roman" w:cs="Times New Roman"/>
          <w:b/>
          <w:bCs/>
          <w:sz w:val="24"/>
          <w:szCs w:val="24"/>
        </w:rPr>
        <w:lastRenderedPageBreak/>
        <w:t>Supplemental Table S</w:t>
      </w:r>
      <w:r w:rsidR="00511EF3">
        <w:rPr>
          <w:rFonts w:ascii="Times New Roman" w:hAnsi="Times New Roman" w:cs="Times New Roman"/>
          <w:b/>
          <w:bCs/>
          <w:sz w:val="24"/>
          <w:szCs w:val="24"/>
        </w:rPr>
        <w:t>11</w:t>
      </w:r>
      <w:r w:rsidRPr="00BC52DD">
        <w:rPr>
          <w:rFonts w:ascii="Times New Roman" w:hAnsi="Times New Roman" w:cs="Times New Roman"/>
          <w:b/>
          <w:bCs/>
          <w:sz w:val="24"/>
          <w:szCs w:val="24"/>
        </w:rPr>
        <w:t>.</w:t>
      </w:r>
      <w:r w:rsidRPr="00BC52DD">
        <w:rPr>
          <w:rFonts w:ascii="Times New Roman" w:hAnsi="Times New Roman" w:cs="Times New Roman"/>
          <w:sz w:val="24"/>
          <w:szCs w:val="24"/>
        </w:rPr>
        <w:t xml:space="preserve"> Summary of MMRM Analyses for ADAS–Cog14 at 18 Months for Disease Stage (MCI due to AD and Mild AD Dementia) – Full Analysis Set</w:t>
      </w:r>
    </w:p>
    <w:tbl>
      <w:tblPr>
        <w:tblW w:w="12961" w:type="dxa"/>
        <w:tblInd w:w="109" w:type="dxa"/>
        <w:tblLayout w:type="fixed"/>
        <w:tblCellMar>
          <w:left w:w="0" w:type="dxa"/>
          <w:right w:w="0" w:type="dxa"/>
        </w:tblCellMar>
        <w:tblLook w:val="01E0" w:firstRow="1" w:lastRow="1" w:firstColumn="1" w:lastColumn="1" w:noHBand="0" w:noVBand="0"/>
      </w:tblPr>
      <w:tblGrid>
        <w:gridCol w:w="4355"/>
        <w:gridCol w:w="1094"/>
        <w:gridCol w:w="1378"/>
        <w:gridCol w:w="1531"/>
        <w:gridCol w:w="1532"/>
        <w:gridCol w:w="1509"/>
        <w:gridCol w:w="1562"/>
      </w:tblGrid>
      <w:tr w:rsidR="00286B13" w:rsidRPr="00BC52DD" w14:paraId="4D5BECCA" w14:textId="77777777" w:rsidTr="00286B13">
        <w:trPr>
          <w:trHeight w:val="249"/>
        </w:trPr>
        <w:tc>
          <w:tcPr>
            <w:tcW w:w="4355" w:type="dxa"/>
            <w:tcBorders>
              <w:top w:val="single" w:sz="2" w:space="0" w:color="000000"/>
            </w:tcBorders>
          </w:tcPr>
          <w:p w14:paraId="290045CD" w14:textId="77777777" w:rsidR="00286B13" w:rsidRPr="00BC52DD" w:rsidRDefault="00286B13" w:rsidP="00286B13">
            <w:pPr>
              <w:pStyle w:val="TableParagraph"/>
              <w:jc w:val="left"/>
              <w:rPr>
                <w:rFonts w:ascii="Times New Roman" w:hAnsi="Times New Roman" w:cs="Times New Roman"/>
                <w:sz w:val="16"/>
              </w:rPr>
            </w:pPr>
          </w:p>
        </w:tc>
        <w:tc>
          <w:tcPr>
            <w:tcW w:w="8606" w:type="dxa"/>
            <w:gridSpan w:val="6"/>
            <w:tcBorders>
              <w:top w:val="single" w:sz="2" w:space="0" w:color="000000"/>
            </w:tcBorders>
          </w:tcPr>
          <w:p w14:paraId="0A828CB0" w14:textId="7FE785A1" w:rsidR="00286B13" w:rsidRPr="00BC52DD" w:rsidRDefault="00286B13" w:rsidP="00286B13">
            <w:pPr>
              <w:pStyle w:val="TableParagraph"/>
              <w:tabs>
                <w:tab w:val="left" w:pos="4435"/>
                <w:tab w:val="left" w:pos="8602"/>
              </w:tabs>
              <w:spacing w:before="32"/>
              <w:ind w:left="942"/>
              <w:jc w:val="left"/>
              <w:rPr>
                <w:rFonts w:ascii="Times New Roman" w:hAnsi="Times New Roman" w:cs="Times New Roman"/>
                <w:sz w:val="16"/>
              </w:rPr>
            </w:pPr>
            <w:r w:rsidRPr="00BC52DD">
              <w:rPr>
                <w:rFonts w:ascii="Times New Roman" w:hAnsi="Times New Roman" w:cs="Times New Roman"/>
                <w:sz w:val="16"/>
                <w:u w:val="single"/>
              </w:rPr>
              <w:t xml:space="preserve"> </w:t>
            </w:r>
            <w:r w:rsidRPr="00BC52DD">
              <w:rPr>
                <w:rFonts w:ascii="Times New Roman" w:hAnsi="Times New Roman" w:cs="Times New Roman"/>
                <w:sz w:val="16"/>
                <w:u w:val="single"/>
              </w:rPr>
              <w:tab/>
            </w:r>
            <w:proofErr w:type="spellStart"/>
            <w:r w:rsidR="00607298">
              <w:rPr>
                <w:rFonts w:ascii="Times New Roman" w:hAnsi="Times New Roman" w:cs="Times New Roman"/>
                <w:sz w:val="16"/>
                <w:u w:val="single"/>
              </w:rPr>
              <w:t>Lecanemab</w:t>
            </w:r>
            <w:proofErr w:type="spellEnd"/>
            <w:r w:rsidRPr="00BC52DD">
              <w:rPr>
                <w:rFonts w:ascii="Times New Roman" w:hAnsi="Times New Roman" w:cs="Times New Roman"/>
                <w:sz w:val="16"/>
                <w:u w:val="single"/>
              </w:rPr>
              <w:tab/>
            </w:r>
          </w:p>
        </w:tc>
      </w:tr>
      <w:tr w:rsidR="00286B13" w:rsidRPr="00BC52DD" w14:paraId="00411AC6" w14:textId="77777777" w:rsidTr="00286B13">
        <w:trPr>
          <w:trHeight w:val="609"/>
        </w:trPr>
        <w:tc>
          <w:tcPr>
            <w:tcW w:w="4355" w:type="dxa"/>
            <w:tcBorders>
              <w:bottom w:val="single" w:sz="2" w:space="0" w:color="000000"/>
            </w:tcBorders>
          </w:tcPr>
          <w:p w14:paraId="5A97EBB4" w14:textId="77777777" w:rsidR="00286B13" w:rsidRPr="00BC52DD" w:rsidRDefault="00286B13" w:rsidP="00286B13">
            <w:pPr>
              <w:pStyle w:val="TableParagraph"/>
              <w:spacing w:before="36" w:line="181" w:lineRule="exact"/>
              <w:ind w:left="107"/>
              <w:jc w:val="left"/>
              <w:rPr>
                <w:rFonts w:ascii="Times New Roman" w:hAnsi="Times New Roman" w:cs="Times New Roman"/>
                <w:sz w:val="16"/>
              </w:rPr>
            </w:pPr>
            <w:r w:rsidRPr="00BC52DD">
              <w:rPr>
                <w:rFonts w:ascii="Times New Roman" w:hAnsi="Times New Roman" w:cs="Times New Roman"/>
                <w:sz w:val="16"/>
              </w:rPr>
              <w:t>Visit</w:t>
            </w:r>
          </w:p>
          <w:p w14:paraId="113A4EEE" w14:textId="77777777" w:rsidR="00286B13" w:rsidRPr="00BC52DD" w:rsidRDefault="00286B13" w:rsidP="00286B13">
            <w:pPr>
              <w:pStyle w:val="TableParagraph"/>
              <w:ind w:left="266" w:right="2996" w:hanging="80"/>
              <w:jc w:val="left"/>
              <w:rPr>
                <w:rFonts w:ascii="Times New Roman" w:hAnsi="Times New Roman" w:cs="Times New Roman"/>
                <w:sz w:val="16"/>
              </w:rPr>
            </w:pPr>
            <w:r w:rsidRPr="00BC52DD">
              <w:rPr>
                <w:rFonts w:ascii="Times New Roman" w:hAnsi="Times New Roman" w:cs="Times New Roman"/>
                <w:sz w:val="16"/>
              </w:rPr>
              <w:t>Strata Level Statistic</w:t>
            </w:r>
          </w:p>
        </w:tc>
        <w:tc>
          <w:tcPr>
            <w:tcW w:w="1094" w:type="dxa"/>
            <w:tcBorders>
              <w:bottom w:val="single" w:sz="2" w:space="0" w:color="000000"/>
            </w:tcBorders>
          </w:tcPr>
          <w:p w14:paraId="04F2C194" w14:textId="77777777" w:rsidR="00286B13" w:rsidRPr="00BC52DD" w:rsidRDefault="00286B13" w:rsidP="00286B13">
            <w:pPr>
              <w:pStyle w:val="TableParagraph"/>
              <w:spacing w:before="1"/>
              <w:rPr>
                <w:rFonts w:ascii="Times New Roman" w:hAnsi="Times New Roman" w:cs="Times New Roman"/>
                <w:sz w:val="19"/>
              </w:rPr>
            </w:pPr>
          </w:p>
          <w:p w14:paraId="6FF8F852" w14:textId="77777777" w:rsidR="00286B13" w:rsidRPr="00BC52DD" w:rsidRDefault="00286B13" w:rsidP="00286B13">
            <w:pPr>
              <w:pStyle w:val="TableParagraph"/>
              <w:ind w:left="100" w:right="109" w:firstLine="67"/>
              <w:rPr>
                <w:rFonts w:ascii="Times New Roman" w:hAnsi="Times New Roman" w:cs="Times New Roman"/>
                <w:sz w:val="16"/>
              </w:rPr>
            </w:pPr>
            <w:r w:rsidRPr="00BC52DD">
              <w:rPr>
                <w:rFonts w:ascii="Times New Roman" w:hAnsi="Times New Roman" w:cs="Times New Roman"/>
                <w:sz w:val="16"/>
              </w:rPr>
              <w:t>Placebo (N = 238)</w:t>
            </w:r>
          </w:p>
        </w:tc>
        <w:tc>
          <w:tcPr>
            <w:tcW w:w="1378" w:type="dxa"/>
            <w:tcBorders>
              <w:bottom w:val="single" w:sz="2" w:space="0" w:color="000000"/>
            </w:tcBorders>
          </w:tcPr>
          <w:p w14:paraId="3D5B4C6A" w14:textId="77777777" w:rsidR="00286B13" w:rsidRPr="00BC52DD" w:rsidRDefault="00286B13" w:rsidP="00286B13">
            <w:pPr>
              <w:pStyle w:val="TableParagraph"/>
              <w:spacing w:before="36"/>
              <w:ind w:left="180" w:right="333"/>
              <w:rPr>
                <w:rFonts w:ascii="Times New Roman" w:hAnsi="Times New Roman" w:cs="Times New Roman"/>
                <w:sz w:val="16"/>
              </w:rPr>
            </w:pPr>
            <w:r w:rsidRPr="00BC52DD">
              <w:rPr>
                <w:rFonts w:ascii="Times New Roman" w:hAnsi="Times New Roman" w:cs="Times New Roman"/>
                <w:sz w:val="16"/>
              </w:rPr>
              <w:t>2.5 mg/kg bi-Weekly (N = 52)</w:t>
            </w:r>
          </w:p>
        </w:tc>
        <w:tc>
          <w:tcPr>
            <w:tcW w:w="1531" w:type="dxa"/>
            <w:tcBorders>
              <w:bottom w:val="single" w:sz="2" w:space="0" w:color="000000"/>
            </w:tcBorders>
          </w:tcPr>
          <w:p w14:paraId="728F4443" w14:textId="77777777" w:rsidR="00286B13" w:rsidRPr="00BC52DD" w:rsidRDefault="00286B13" w:rsidP="00286B13">
            <w:pPr>
              <w:pStyle w:val="TableParagraph"/>
              <w:spacing w:before="36"/>
              <w:ind w:left="379" w:right="381" w:firstLine="48"/>
              <w:rPr>
                <w:rFonts w:ascii="Times New Roman" w:hAnsi="Times New Roman" w:cs="Times New Roman"/>
                <w:sz w:val="16"/>
              </w:rPr>
            </w:pPr>
            <w:r w:rsidRPr="00BC52DD">
              <w:rPr>
                <w:rFonts w:ascii="Times New Roman" w:hAnsi="Times New Roman" w:cs="Times New Roman"/>
                <w:sz w:val="16"/>
              </w:rPr>
              <w:t>5 mg/kg Monthly (N = 48)</w:t>
            </w:r>
          </w:p>
        </w:tc>
        <w:tc>
          <w:tcPr>
            <w:tcW w:w="1532" w:type="dxa"/>
            <w:tcBorders>
              <w:bottom w:val="single" w:sz="2" w:space="0" w:color="000000"/>
            </w:tcBorders>
          </w:tcPr>
          <w:p w14:paraId="7D3AC2A9" w14:textId="77777777" w:rsidR="00286B13" w:rsidRPr="00BC52DD" w:rsidRDefault="00286B13" w:rsidP="00286B13">
            <w:pPr>
              <w:pStyle w:val="TableParagraph"/>
              <w:spacing w:before="36"/>
              <w:ind w:left="331" w:right="334" w:firstLine="96"/>
              <w:rPr>
                <w:rFonts w:ascii="Times New Roman" w:hAnsi="Times New Roman" w:cs="Times New Roman"/>
                <w:sz w:val="16"/>
              </w:rPr>
            </w:pPr>
            <w:r w:rsidRPr="00BC52DD">
              <w:rPr>
                <w:rFonts w:ascii="Times New Roman" w:hAnsi="Times New Roman" w:cs="Times New Roman"/>
                <w:sz w:val="16"/>
              </w:rPr>
              <w:t>5 mg/kg bi-Weekly (N = 89)</w:t>
            </w:r>
          </w:p>
        </w:tc>
        <w:tc>
          <w:tcPr>
            <w:tcW w:w="1509" w:type="dxa"/>
            <w:tcBorders>
              <w:bottom w:val="single" w:sz="2" w:space="0" w:color="000000"/>
            </w:tcBorders>
          </w:tcPr>
          <w:p w14:paraId="524AC534" w14:textId="77777777" w:rsidR="00286B13" w:rsidRPr="00BC52DD" w:rsidRDefault="00286B13" w:rsidP="00286B13">
            <w:pPr>
              <w:pStyle w:val="TableParagraph"/>
              <w:spacing w:before="36"/>
              <w:ind w:left="427" w:right="341" w:hanging="48"/>
              <w:rPr>
                <w:rFonts w:ascii="Times New Roman" w:hAnsi="Times New Roman" w:cs="Times New Roman"/>
                <w:sz w:val="16"/>
              </w:rPr>
            </w:pPr>
            <w:r w:rsidRPr="00BC52DD">
              <w:rPr>
                <w:rFonts w:ascii="Times New Roman" w:hAnsi="Times New Roman" w:cs="Times New Roman"/>
                <w:sz w:val="16"/>
              </w:rPr>
              <w:t>10 mg/kg Monthly</w:t>
            </w:r>
          </w:p>
          <w:p w14:paraId="197C46D1" w14:textId="77777777" w:rsidR="00286B13" w:rsidRPr="00BC52DD" w:rsidRDefault="00286B13" w:rsidP="00286B13">
            <w:pPr>
              <w:pStyle w:val="TableParagraph"/>
              <w:ind w:left="331"/>
              <w:rPr>
                <w:rFonts w:ascii="Times New Roman" w:hAnsi="Times New Roman" w:cs="Times New Roman"/>
                <w:sz w:val="16"/>
              </w:rPr>
            </w:pPr>
            <w:r w:rsidRPr="00BC52DD">
              <w:rPr>
                <w:rFonts w:ascii="Times New Roman" w:hAnsi="Times New Roman" w:cs="Times New Roman"/>
                <w:sz w:val="16"/>
              </w:rPr>
              <w:t>(N = 246)</w:t>
            </w:r>
          </w:p>
        </w:tc>
        <w:tc>
          <w:tcPr>
            <w:tcW w:w="1562" w:type="dxa"/>
            <w:tcBorders>
              <w:bottom w:val="single" w:sz="2" w:space="0" w:color="000000"/>
            </w:tcBorders>
          </w:tcPr>
          <w:p w14:paraId="4FB57B1E" w14:textId="77777777" w:rsidR="00286B13" w:rsidRPr="00BC52DD" w:rsidRDefault="00286B13" w:rsidP="00286B13">
            <w:pPr>
              <w:pStyle w:val="TableParagraph"/>
              <w:spacing w:before="36"/>
              <w:ind w:left="355" w:right="340" w:firstLine="48"/>
              <w:rPr>
                <w:rFonts w:ascii="Times New Roman" w:hAnsi="Times New Roman" w:cs="Times New Roman"/>
                <w:sz w:val="16"/>
              </w:rPr>
            </w:pPr>
            <w:r w:rsidRPr="00BC52DD">
              <w:rPr>
                <w:rFonts w:ascii="Times New Roman" w:hAnsi="Times New Roman" w:cs="Times New Roman"/>
                <w:sz w:val="16"/>
              </w:rPr>
              <w:t>10 mg/kg bi-Weekly (N = 152)</w:t>
            </w:r>
          </w:p>
        </w:tc>
      </w:tr>
      <w:tr w:rsidR="00286B13" w:rsidRPr="00BC52DD" w14:paraId="16C7D830" w14:textId="77777777" w:rsidTr="00286B13">
        <w:trPr>
          <w:trHeight w:val="486"/>
        </w:trPr>
        <w:tc>
          <w:tcPr>
            <w:tcW w:w="4355" w:type="dxa"/>
            <w:tcBorders>
              <w:top w:val="single" w:sz="2" w:space="0" w:color="000000"/>
            </w:tcBorders>
          </w:tcPr>
          <w:p w14:paraId="5CACCE7B" w14:textId="77777777" w:rsidR="00286B13" w:rsidRPr="00BC52DD" w:rsidRDefault="00286B13" w:rsidP="00286B13">
            <w:pPr>
              <w:pStyle w:val="TableParagraph"/>
              <w:spacing w:before="2"/>
              <w:jc w:val="left"/>
              <w:rPr>
                <w:rFonts w:ascii="Times New Roman" w:hAnsi="Times New Roman" w:cs="Times New Roman"/>
                <w:sz w:val="24"/>
              </w:rPr>
            </w:pPr>
          </w:p>
          <w:p w14:paraId="6C7A397F" w14:textId="77777777" w:rsidR="00286B13" w:rsidRPr="00BC52DD" w:rsidRDefault="00286B13" w:rsidP="00286B13">
            <w:pPr>
              <w:pStyle w:val="TableParagraph"/>
              <w:spacing w:before="1"/>
              <w:ind w:left="124"/>
              <w:jc w:val="left"/>
              <w:rPr>
                <w:rFonts w:ascii="Times New Roman" w:hAnsi="Times New Roman" w:cs="Times New Roman"/>
                <w:sz w:val="16"/>
              </w:rPr>
            </w:pPr>
            <w:r w:rsidRPr="00BC52DD">
              <w:rPr>
                <w:rFonts w:ascii="Times New Roman" w:hAnsi="Times New Roman" w:cs="Times New Roman"/>
                <w:sz w:val="16"/>
              </w:rPr>
              <w:t>Week 79</w:t>
            </w:r>
          </w:p>
        </w:tc>
        <w:tc>
          <w:tcPr>
            <w:tcW w:w="1094" w:type="dxa"/>
            <w:tcBorders>
              <w:top w:val="single" w:sz="2" w:space="0" w:color="000000"/>
            </w:tcBorders>
          </w:tcPr>
          <w:p w14:paraId="27FCAC2F" w14:textId="77777777" w:rsidR="00286B13" w:rsidRPr="00BC52DD" w:rsidRDefault="00286B13" w:rsidP="00286B13">
            <w:pPr>
              <w:pStyle w:val="TableParagraph"/>
              <w:jc w:val="left"/>
              <w:rPr>
                <w:rFonts w:ascii="Times New Roman" w:hAnsi="Times New Roman" w:cs="Times New Roman"/>
                <w:sz w:val="16"/>
              </w:rPr>
            </w:pPr>
          </w:p>
        </w:tc>
        <w:tc>
          <w:tcPr>
            <w:tcW w:w="1378" w:type="dxa"/>
            <w:tcBorders>
              <w:top w:val="single" w:sz="2" w:space="0" w:color="000000"/>
            </w:tcBorders>
          </w:tcPr>
          <w:p w14:paraId="2366420B" w14:textId="77777777" w:rsidR="00286B13" w:rsidRPr="00BC52DD" w:rsidRDefault="00286B13" w:rsidP="00286B13">
            <w:pPr>
              <w:pStyle w:val="TableParagraph"/>
              <w:jc w:val="left"/>
              <w:rPr>
                <w:rFonts w:ascii="Times New Roman" w:hAnsi="Times New Roman" w:cs="Times New Roman"/>
                <w:sz w:val="16"/>
              </w:rPr>
            </w:pPr>
          </w:p>
        </w:tc>
        <w:tc>
          <w:tcPr>
            <w:tcW w:w="1531" w:type="dxa"/>
            <w:tcBorders>
              <w:top w:val="single" w:sz="2" w:space="0" w:color="000000"/>
            </w:tcBorders>
          </w:tcPr>
          <w:p w14:paraId="250077F7" w14:textId="77777777" w:rsidR="00286B13" w:rsidRPr="00BC52DD" w:rsidRDefault="00286B13" w:rsidP="00286B13">
            <w:pPr>
              <w:pStyle w:val="TableParagraph"/>
              <w:jc w:val="left"/>
              <w:rPr>
                <w:rFonts w:ascii="Times New Roman" w:hAnsi="Times New Roman" w:cs="Times New Roman"/>
                <w:sz w:val="16"/>
              </w:rPr>
            </w:pPr>
          </w:p>
        </w:tc>
        <w:tc>
          <w:tcPr>
            <w:tcW w:w="1532" w:type="dxa"/>
            <w:tcBorders>
              <w:top w:val="single" w:sz="2" w:space="0" w:color="000000"/>
            </w:tcBorders>
          </w:tcPr>
          <w:p w14:paraId="1E06FBA6" w14:textId="77777777" w:rsidR="00286B13" w:rsidRPr="00BC52DD" w:rsidRDefault="00286B13" w:rsidP="00286B13">
            <w:pPr>
              <w:pStyle w:val="TableParagraph"/>
              <w:jc w:val="left"/>
              <w:rPr>
                <w:rFonts w:ascii="Times New Roman" w:hAnsi="Times New Roman" w:cs="Times New Roman"/>
                <w:sz w:val="16"/>
              </w:rPr>
            </w:pPr>
          </w:p>
        </w:tc>
        <w:tc>
          <w:tcPr>
            <w:tcW w:w="1509" w:type="dxa"/>
            <w:tcBorders>
              <w:top w:val="single" w:sz="2" w:space="0" w:color="000000"/>
            </w:tcBorders>
          </w:tcPr>
          <w:p w14:paraId="0CF0DCA2" w14:textId="77777777" w:rsidR="00286B13" w:rsidRPr="00BC52DD" w:rsidRDefault="00286B13" w:rsidP="00286B13">
            <w:pPr>
              <w:pStyle w:val="TableParagraph"/>
              <w:jc w:val="left"/>
              <w:rPr>
                <w:rFonts w:ascii="Times New Roman" w:hAnsi="Times New Roman" w:cs="Times New Roman"/>
                <w:sz w:val="16"/>
              </w:rPr>
            </w:pPr>
          </w:p>
        </w:tc>
        <w:tc>
          <w:tcPr>
            <w:tcW w:w="1562" w:type="dxa"/>
            <w:tcBorders>
              <w:top w:val="single" w:sz="2" w:space="0" w:color="000000"/>
            </w:tcBorders>
          </w:tcPr>
          <w:p w14:paraId="0F4CF7B7" w14:textId="77777777" w:rsidR="00286B13" w:rsidRPr="00BC52DD" w:rsidRDefault="00286B13" w:rsidP="00286B13">
            <w:pPr>
              <w:pStyle w:val="TableParagraph"/>
              <w:jc w:val="left"/>
              <w:rPr>
                <w:rFonts w:ascii="Times New Roman" w:hAnsi="Times New Roman" w:cs="Times New Roman"/>
                <w:sz w:val="16"/>
              </w:rPr>
            </w:pPr>
          </w:p>
        </w:tc>
      </w:tr>
      <w:tr w:rsidR="00286B13" w:rsidRPr="00BC52DD" w14:paraId="0A67A524" w14:textId="77777777" w:rsidTr="00286B13">
        <w:trPr>
          <w:trHeight w:val="241"/>
        </w:trPr>
        <w:tc>
          <w:tcPr>
            <w:tcW w:w="4355" w:type="dxa"/>
          </w:tcPr>
          <w:p w14:paraId="0BBD5F77" w14:textId="77777777" w:rsidR="00286B13" w:rsidRPr="00BC52DD" w:rsidRDefault="00286B13" w:rsidP="00286B13">
            <w:pPr>
              <w:pStyle w:val="TableParagraph"/>
              <w:spacing w:before="30"/>
              <w:ind w:left="221"/>
              <w:jc w:val="left"/>
              <w:rPr>
                <w:rFonts w:ascii="Times New Roman" w:hAnsi="Times New Roman" w:cs="Times New Roman"/>
                <w:sz w:val="16"/>
              </w:rPr>
            </w:pPr>
            <w:r w:rsidRPr="00BC52DD">
              <w:rPr>
                <w:rFonts w:ascii="Times New Roman" w:hAnsi="Times New Roman" w:cs="Times New Roman"/>
                <w:sz w:val="16"/>
              </w:rPr>
              <w:t>MCI due to AD</w:t>
            </w:r>
          </w:p>
        </w:tc>
        <w:tc>
          <w:tcPr>
            <w:tcW w:w="1094" w:type="dxa"/>
          </w:tcPr>
          <w:p w14:paraId="7B040A47" w14:textId="77777777" w:rsidR="00286B13" w:rsidRPr="00BC52DD" w:rsidRDefault="00286B13" w:rsidP="00286B13">
            <w:pPr>
              <w:pStyle w:val="TableParagraph"/>
              <w:jc w:val="left"/>
              <w:rPr>
                <w:rFonts w:ascii="Times New Roman" w:hAnsi="Times New Roman" w:cs="Times New Roman"/>
                <w:sz w:val="16"/>
              </w:rPr>
            </w:pPr>
          </w:p>
        </w:tc>
        <w:tc>
          <w:tcPr>
            <w:tcW w:w="1378" w:type="dxa"/>
          </w:tcPr>
          <w:p w14:paraId="650B52E2" w14:textId="77777777" w:rsidR="00286B13" w:rsidRPr="00BC52DD" w:rsidRDefault="00286B13" w:rsidP="00286B13">
            <w:pPr>
              <w:pStyle w:val="TableParagraph"/>
              <w:jc w:val="left"/>
              <w:rPr>
                <w:rFonts w:ascii="Times New Roman" w:hAnsi="Times New Roman" w:cs="Times New Roman"/>
                <w:sz w:val="16"/>
              </w:rPr>
            </w:pPr>
          </w:p>
        </w:tc>
        <w:tc>
          <w:tcPr>
            <w:tcW w:w="1531" w:type="dxa"/>
          </w:tcPr>
          <w:p w14:paraId="7E778323" w14:textId="77777777" w:rsidR="00286B13" w:rsidRPr="00BC52DD" w:rsidRDefault="00286B13" w:rsidP="00286B13">
            <w:pPr>
              <w:pStyle w:val="TableParagraph"/>
              <w:jc w:val="left"/>
              <w:rPr>
                <w:rFonts w:ascii="Times New Roman" w:hAnsi="Times New Roman" w:cs="Times New Roman"/>
                <w:sz w:val="16"/>
              </w:rPr>
            </w:pPr>
          </w:p>
        </w:tc>
        <w:tc>
          <w:tcPr>
            <w:tcW w:w="1532" w:type="dxa"/>
          </w:tcPr>
          <w:p w14:paraId="49EECA27" w14:textId="77777777" w:rsidR="00286B13" w:rsidRPr="00BC52DD" w:rsidRDefault="00286B13" w:rsidP="00286B13">
            <w:pPr>
              <w:pStyle w:val="TableParagraph"/>
              <w:jc w:val="left"/>
              <w:rPr>
                <w:rFonts w:ascii="Times New Roman" w:hAnsi="Times New Roman" w:cs="Times New Roman"/>
                <w:sz w:val="16"/>
              </w:rPr>
            </w:pPr>
          </w:p>
        </w:tc>
        <w:tc>
          <w:tcPr>
            <w:tcW w:w="1509" w:type="dxa"/>
          </w:tcPr>
          <w:p w14:paraId="68CE1E7F" w14:textId="77777777" w:rsidR="00286B13" w:rsidRPr="00BC52DD" w:rsidRDefault="00286B13" w:rsidP="00286B13">
            <w:pPr>
              <w:pStyle w:val="TableParagraph"/>
              <w:jc w:val="left"/>
              <w:rPr>
                <w:rFonts w:ascii="Times New Roman" w:hAnsi="Times New Roman" w:cs="Times New Roman"/>
                <w:sz w:val="16"/>
              </w:rPr>
            </w:pPr>
          </w:p>
        </w:tc>
        <w:tc>
          <w:tcPr>
            <w:tcW w:w="1562" w:type="dxa"/>
          </w:tcPr>
          <w:p w14:paraId="4674D04B" w14:textId="77777777" w:rsidR="00286B13" w:rsidRPr="00BC52DD" w:rsidRDefault="00286B13" w:rsidP="00286B13">
            <w:pPr>
              <w:pStyle w:val="TableParagraph"/>
              <w:jc w:val="left"/>
              <w:rPr>
                <w:rFonts w:ascii="Times New Roman" w:hAnsi="Times New Roman" w:cs="Times New Roman"/>
                <w:sz w:val="16"/>
              </w:rPr>
            </w:pPr>
          </w:p>
        </w:tc>
      </w:tr>
      <w:tr w:rsidR="00286B13" w:rsidRPr="00BC52DD" w14:paraId="45FA1175" w14:textId="77777777" w:rsidTr="00286B13">
        <w:trPr>
          <w:trHeight w:val="241"/>
        </w:trPr>
        <w:tc>
          <w:tcPr>
            <w:tcW w:w="4355" w:type="dxa"/>
          </w:tcPr>
          <w:p w14:paraId="45370C07" w14:textId="77777777" w:rsidR="00286B13" w:rsidRPr="00BC52DD" w:rsidRDefault="00286B13" w:rsidP="00286B13">
            <w:pPr>
              <w:pStyle w:val="TableParagraph"/>
              <w:ind w:left="317"/>
              <w:jc w:val="left"/>
              <w:rPr>
                <w:rFonts w:ascii="Times New Roman" w:hAnsi="Times New Roman" w:cs="Times New Roman"/>
                <w:sz w:val="16"/>
              </w:rPr>
            </w:pPr>
            <w:r w:rsidRPr="00BC52DD">
              <w:rPr>
                <w:rFonts w:ascii="Times New Roman" w:hAnsi="Times New Roman" w:cs="Times New Roman"/>
                <w:sz w:val="16"/>
              </w:rPr>
              <w:t>n</w:t>
            </w:r>
          </w:p>
        </w:tc>
        <w:tc>
          <w:tcPr>
            <w:tcW w:w="1094" w:type="dxa"/>
          </w:tcPr>
          <w:p w14:paraId="6BD539FD" w14:textId="77777777" w:rsidR="00286B13" w:rsidRPr="00BC52DD" w:rsidRDefault="00286B13" w:rsidP="00286B13">
            <w:pPr>
              <w:pStyle w:val="TableParagraph"/>
              <w:ind w:left="244" w:right="328"/>
              <w:rPr>
                <w:rFonts w:ascii="Times New Roman" w:hAnsi="Times New Roman" w:cs="Times New Roman"/>
                <w:sz w:val="16"/>
              </w:rPr>
            </w:pPr>
            <w:r w:rsidRPr="00BC52DD">
              <w:rPr>
                <w:rFonts w:ascii="Times New Roman" w:hAnsi="Times New Roman" w:cs="Times New Roman"/>
                <w:sz w:val="16"/>
              </w:rPr>
              <w:t>112</w:t>
            </w:r>
          </w:p>
        </w:tc>
        <w:tc>
          <w:tcPr>
            <w:tcW w:w="1378" w:type="dxa"/>
          </w:tcPr>
          <w:p w14:paraId="6E1E89C1" w14:textId="77777777" w:rsidR="00286B13" w:rsidRPr="00BC52DD" w:rsidRDefault="00286B13" w:rsidP="00286B13">
            <w:pPr>
              <w:pStyle w:val="TableParagraph"/>
              <w:ind w:left="304" w:right="457"/>
              <w:rPr>
                <w:rFonts w:ascii="Times New Roman" w:hAnsi="Times New Roman" w:cs="Times New Roman"/>
                <w:sz w:val="16"/>
              </w:rPr>
            </w:pPr>
            <w:r w:rsidRPr="00BC52DD">
              <w:rPr>
                <w:rFonts w:ascii="Times New Roman" w:hAnsi="Times New Roman" w:cs="Times New Roman"/>
                <w:sz w:val="16"/>
              </w:rPr>
              <w:t>22</w:t>
            </w:r>
          </w:p>
        </w:tc>
        <w:tc>
          <w:tcPr>
            <w:tcW w:w="1531" w:type="dxa"/>
          </w:tcPr>
          <w:p w14:paraId="2497B237" w14:textId="77777777" w:rsidR="00286B13" w:rsidRPr="00BC52DD" w:rsidRDefault="00286B13" w:rsidP="00286B13">
            <w:pPr>
              <w:pStyle w:val="TableParagraph"/>
              <w:ind w:left="120" w:right="122"/>
              <w:rPr>
                <w:rFonts w:ascii="Times New Roman" w:hAnsi="Times New Roman" w:cs="Times New Roman"/>
                <w:sz w:val="16"/>
              </w:rPr>
            </w:pPr>
            <w:r w:rsidRPr="00BC52DD">
              <w:rPr>
                <w:rFonts w:ascii="Times New Roman" w:hAnsi="Times New Roman" w:cs="Times New Roman"/>
                <w:sz w:val="16"/>
              </w:rPr>
              <w:t>29</w:t>
            </w:r>
          </w:p>
        </w:tc>
        <w:tc>
          <w:tcPr>
            <w:tcW w:w="1532" w:type="dxa"/>
          </w:tcPr>
          <w:p w14:paraId="6A9CC09E" w14:textId="77777777" w:rsidR="00286B13" w:rsidRPr="00BC52DD" w:rsidRDefault="00286B13" w:rsidP="00286B13">
            <w:pPr>
              <w:pStyle w:val="TableParagraph"/>
              <w:ind w:left="120" w:right="123"/>
              <w:rPr>
                <w:rFonts w:ascii="Times New Roman" w:hAnsi="Times New Roman" w:cs="Times New Roman"/>
                <w:sz w:val="16"/>
              </w:rPr>
            </w:pPr>
            <w:r w:rsidRPr="00BC52DD">
              <w:rPr>
                <w:rFonts w:ascii="Times New Roman" w:hAnsi="Times New Roman" w:cs="Times New Roman"/>
                <w:sz w:val="16"/>
              </w:rPr>
              <w:t>37</w:t>
            </w:r>
          </w:p>
        </w:tc>
        <w:tc>
          <w:tcPr>
            <w:tcW w:w="1509" w:type="dxa"/>
          </w:tcPr>
          <w:p w14:paraId="1A966908" w14:textId="77777777" w:rsidR="00286B13" w:rsidRPr="00BC52DD" w:rsidRDefault="00286B13" w:rsidP="00286B13">
            <w:pPr>
              <w:pStyle w:val="TableParagraph"/>
              <w:ind w:left="118" w:right="101"/>
              <w:rPr>
                <w:rFonts w:ascii="Times New Roman" w:hAnsi="Times New Roman" w:cs="Times New Roman"/>
                <w:sz w:val="16"/>
              </w:rPr>
            </w:pPr>
            <w:r w:rsidRPr="00BC52DD">
              <w:rPr>
                <w:rFonts w:ascii="Times New Roman" w:hAnsi="Times New Roman" w:cs="Times New Roman"/>
                <w:sz w:val="16"/>
              </w:rPr>
              <w:t>101</w:t>
            </w:r>
          </w:p>
        </w:tc>
        <w:tc>
          <w:tcPr>
            <w:tcW w:w="1562" w:type="dxa"/>
          </w:tcPr>
          <w:p w14:paraId="17482682" w14:textId="77777777" w:rsidR="00286B13" w:rsidRPr="00BC52DD" w:rsidRDefault="00286B13" w:rsidP="00286B13">
            <w:pPr>
              <w:pStyle w:val="TableParagraph"/>
              <w:ind w:left="95" w:right="82"/>
              <w:rPr>
                <w:rFonts w:ascii="Times New Roman" w:hAnsi="Times New Roman" w:cs="Times New Roman"/>
                <w:sz w:val="16"/>
              </w:rPr>
            </w:pPr>
            <w:r w:rsidRPr="00BC52DD">
              <w:rPr>
                <w:rFonts w:ascii="Times New Roman" w:hAnsi="Times New Roman" w:cs="Times New Roman"/>
                <w:sz w:val="16"/>
              </w:rPr>
              <w:t>47</w:t>
            </w:r>
          </w:p>
        </w:tc>
      </w:tr>
      <w:tr w:rsidR="00286B13" w:rsidRPr="00BC52DD" w14:paraId="609337A0" w14:textId="77777777" w:rsidTr="00286B13">
        <w:trPr>
          <w:trHeight w:val="241"/>
        </w:trPr>
        <w:tc>
          <w:tcPr>
            <w:tcW w:w="4355" w:type="dxa"/>
          </w:tcPr>
          <w:p w14:paraId="257C933E" w14:textId="77777777" w:rsidR="00286B13" w:rsidRPr="00BC52DD" w:rsidRDefault="00286B13" w:rsidP="00286B13">
            <w:pPr>
              <w:pStyle w:val="TableParagraph"/>
              <w:spacing w:before="30"/>
              <w:ind w:left="317"/>
              <w:jc w:val="left"/>
              <w:rPr>
                <w:rFonts w:ascii="Times New Roman" w:hAnsi="Times New Roman" w:cs="Times New Roman"/>
                <w:sz w:val="16"/>
              </w:rPr>
            </w:pPr>
            <w:r w:rsidRPr="00BC52DD">
              <w:rPr>
                <w:rFonts w:ascii="Times New Roman" w:hAnsi="Times New Roman" w:cs="Times New Roman"/>
                <w:sz w:val="16"/>
              </w:rPr>
              <w:t>Least Square Mean</w:t>
            </w:r>
          </w:p>
        </w:tc>
        <w:tc>
          <w:tcPr>
            <w:tcW w:w="1094" w:type="dxa"/>
          </w:tcPr>
          <w:p w14:paraId="37296DEB" w14:textId="77777777" w:rsidR="00286B13" w:rsidRPr="00BC52DD" w:rsidRDefault="00286B13" w:rsidP="00286B13">
            <w:pPr>
              <w:pStyle w:val="TableParagraph"/>
              <w:spacing w:before="30"/>
              <w:ind w:left="244" w:right="328"/>
              <w:rPr>
                <w:rFonts w:ascii="Times New Roman" w:hAnsi="Times New Roman" w:cs="Times New Roman"/>
                <w:sz w:val="16"/>
              </w:rPr>
            </w:pPr>
            <w:r w:rsidRPr="00BC52DD">
              <w:rPr>
                <w:rFonts w:ascii="Times New Roman" w:hAnsi="Times New Roman" w:cs="Times New Roman"/>
                <w:sz w:val="16"/>
              </w:rPr>
              <w:t>4.633</w:t>
            </w:r>
          </w:p>
        </w:tc>
        <w:tc>
          <w:tcPr>
            <w:tcW w:w="1378" w:type="dxa"/>
          </w:tcPr>
          <w:p w14:paraId="4B6A9348" w14:textId="77777777" w:rsidR="00286B13" w:rsidRPr="00BC52DD" w:rsidRDefault="00286B13" w:rsidP="00286B13">
            <w:pPr>
              <w:pStyle w:val="TableParagraph"/>
              <w:spacing w:before="30"/>
              <w:ind w:left="304" w:right="457"/>
              <w:rPr>
                <w:rFonts w:ascii="Times New Roman" w:hAnsi="Times New Roman" w:cs="Times New Roman"/>
                <w:sz w:val="16"/>
              </w:rPr>
            </w:pPr>
            <w:r w:rsidRPr="00BC52DD">
              <w:rPr>
                <w:rFonts w:ascii="Times New Roman" w:hAnsi="Times New Roman" w:cs="Times New Roman"/>
                <w:sz w:val="16"/>
              </w:rPr>
              <w:t>3.572</w:t>
            </w:r>
          </w:p>
        </w:tc>
        <w:tc>
          <w:tcPr>
            <w:tcW w:w="1531" w:type="dxa"/>
          </w:tcPr>
          <w:p w14:paraId="52A112DD" w14:textId="77777777" w:rsidR="00286B13" w:rsidRPr="00BC52DD" w:rsidRDefault="00286B13" w:rsidP="00286B13">
            <w:pPr>
              <w:pStyle w:val="TableParagraph"/>
              <w:spacing w:before="30"/>
              <w:ind w:left="120" w:right="122"/>
              <w:rPr>
                <w:rFonts w:ascii="Times New Roman" w:hAnsi="Times New Roman" w:cs="Times New Roman"/>
                <w:sz w:val="16"/>
              </w:rPr>
            </w:pPr>
            <w:r w:rsidRPr="00BC52DD">
              <w:rPr>
                <w:rFonts w:ascii="Times New Roman" w:hAnsi="Times New Roman" w:cs="Times New Roman"/>
                <w:sz w:val="16"/>
              </w:rPr>
              <w:t>5.168</w:t>
            </w:r>
          </w:p>
        </w:tc>
        <w:tc>
          <w:tcPr>
            <w:tcW w:w="1532" w:type="dxa"/>
          </w:tcPr>
          <w:p w14:paraId="085D7CBC" w14:textId="77777777" w:rsidR="00286B13" w:rsidRPr="00BC52DD" w:rsidRDefault="00286B13" w:rsidP="00286B13">
            <w:pPr>
              <w:pStyle w:val="TableParagraph"/>
              <w:spacing w:before="30"/>
              <w:ind w:left="120" w:right="123"/>
              <w:rPr>
                <w:rFonts w:ascii="Times New Roman" w:hAnsi="Times New Roman" w:cs="Times New Roman"/>
                <w:sz w:val="16"/>
              </w:rPr>
            </w:pPr>
            <w:r w:rsidRPr="00BC52DD">
              <w:rPr>
                <w:rFonts w:ascii="Times New Roman" w:hAnsi="Times New Roman" w:cs="Times New Roman"/>
                <w:sz w:val="16"/>
              </w:rPr>
              <w:t>4.042</w:t>
            </w:r>
          </w:p>
        </w:tc>
        <w:tc>
          <w:tcPr>
            <w:tcW w:w="1509" w:type="dxa"/>
          </w:tcPr>
          <w:p w14:paraId="0586E09D" w14:textId="77777777" w:rsidR="00286B13" w:rsidRPr="00BC52DD" w:rsidRDefault="00286B13" w:rsidP="00286B13">
            <w:pPr>
              <w:pStyle w:val="TableParagraph"/>
              <w:spacing w:before="30"/>
              <w:ind w:left="118" w:right="101"/>
              <w:rPr>
                <w:rFonts w:ascii="Times New Roman" w:hAnsi="Times New Roman" w:cs="Times New Roman"/>
                <w:sz w:val="16"/>
              </w:rPr>
            </w:pPr>
            <w:r w:rsidRPr="00BC52DD">
              <w:rPr>
                <w:rFonts w:ascii="Times New Roman" w:hAnsi="Times New Roman" w:cs="Times New Roman"/>
                <w:sz w:val="16"/>
              </w:rPr>
              <w:t>3.630</w:t>
            </w:r>
          </w:p>
        </w:tc>
        <w:tc>
          <w:tcPr>
            <w:tcW w:w="1562" w:type="dxa"/>
          </w:tcPr>
          <w:p w14:paraId="22638FE0" w14:textId="77777777" w:rsidR="00286B13" w:rsidRPr="00BC52DD" w:rsidRDefault="00286B13" w:rsidP="00286B13">
            <w:pPr>
              <w:pStyle w:val="TableParagraph"/>
              <w:spacing w:before="30"/>
              <w:ind w:left="95" w:right="82"/>
              <w:rPr>
                <w:rFonts w:ascii="Times New Roman" w:hAnsi="Times New Roman" w:cs="Times New Roman"/>
                <w:sz w:val="16"/>
              </w:rPr>
            </w:pPr>
            <w:r w:rsidRPr="00BC52DD">
              <w:rPr>
                <w:rFonts w:ascii="Times New Roman" w:hAnsi="Times New Roman" w:cs="Times New Roman"/>
                <w:sz w:val="16"/>
              </w:rPr>
              <w:t>1.925</w:t>
            </w:r>
          </w:p>
        </w:tc>
      </w:tr>
      <w:tr w:rsidR="00286B13" w:rsidRPr="00BC52DD" w14:paraId="61A7B498" w14:textId="77777777" w:rsidTr="00286B13">
        <w:trPr>
          <w:trHeight w:val="241"/>
        </w:trPr>
        <w:tc>
          <w:tcPr>
            <w:tcW w:w="4355" w:type="dxa"/>
          </w:tcPr>
          <w:p w14:paraId="0AC9D842" w14:textId="77777777" w:rsidR="00286B13" w:rsidRPr="00BC52DD" w:rsidRDefault="00286B13" w:rsidP="00286B13">
            <w:pPr>
              <w:pStyle w:val="TableParagraph"/>
              <w:ind w:left="317"/>
              <w:jc w:val="left"/>
              <w:rPr>
                <w:rFonts w:ascii="Times New Roman" w:hAnsi="Times New Roman" w:cs="Times New Roman"/>
                <w:sz w:val="16"/>
              </w:rPr>
            </w:pPr>
            <w:r w:rsidRPr="00BC52DD">
              <w:rPr>
                <w:rFonts w:ascii="Times New Roman" w:hAnsi="Times New Roman" w:cs="Times New Roman"/>
                <w:sz w:val="16"/>
              </w:rPr>
              <w:t>SE</w:t>
            </w:r>
          </w:p>
        </w:tc>
        <w:tc>
          <w:tcPr>
            <w:tcW w:w="1094" w:type="dxa"/>
          </w:tcPr>
          <w:p w14:paraId="7C7A1B5D" w14:textId="77777777" w:rsidR="00286B13" w:rsidRPr="00BC52DD" w:rsidRDefault="00286B13" w:rsidP="00286B13">
            <w:pPr>
              <w:pStyle w:val="TableParagraph"/>
              <w:ind w:left="244" w:right="328"/>
              <w:rPr>
                <w:rFonts w:ascii="Times New Roman" w:hAnsi="Times New Roman" w:cs="Times New Roman"/>
                <w:sz w:val="16"/>
              </w:rPr>
            </w:pPr>
            <w:r w:rsidRPr="00BC52DD">
              <w:rPr>
                <w:rFonts w:ascii="Times New Roman" w:hAnsi="Times New Roman" w:cs="Times New Roman"/>
                <w:sz w:val="16"/>
              </w:rPr>
              <w:t>0.684</w:t>
            </w:r>
          </w:p>
        </w:tc>
        <w:tc>
          <w:tcPr>
            <w:tcW w:w="1378" w:type="dxa"/>
          </w:tcPr>
          <w:p w14:paraId="7378B23F" w14:textId="77777777" w:rsidR="00286B13" w:rsidRPr="00BC52DD" w:rsidRDefault="00286B13" w:rsidP="00286B13">
            <w:pPr>
              <w:pStyle w:val="TableParagraph"/>
              <w:ind w:left="304" w:right="457"/>
              <w:rPr>
                <w:rFonts w:ascii="Times New Roman" w:hAnsi="Times New Roman" w:cs="Times New Roman"/>
                <w:sz w:val="16"/>
              </w:rPr>
            </w:pPr>
            <w:r w:rsidRPr="00BC52DD">
              <w:rPr>
                <w:rFonts w:ascii="Times New Roman" w:hAnsi="Times New Roman" w:cs="Times New Roman"/>
                <w:sz w:val="16"/>
              </w:rPr>
              <w:t>1.428</w:t>
            </w:r>
          </w:p>
        </w:tc>
        <w:tc>
          <w:tcPr>
            <w:tcW w:w="1531" w:type="dxa"/>
          </w:tcPr>
          <w:p w14:paraId="785B17A4" w14:textId="77777777" w:rsidR="00286B13" w:rsidRPr="00BC52DD" w:rsidRDefault="00286B13" w:rsidP="00286B13">
            <w:pPr>
              <w:pStyle w:val="TableParagraph"/>
              <w:ind w:left="120" w:right="122"/>
              <w:rPr>
                <w:rFonts w:ascii="Times New Roman" w:hAnsi="Times New Roman" w:cs="Times New Roman"/>
                <w:sz w:val="16"/>
              </w:rPr>
            </w:pPr>
            <w:r w:rsidRPr="00BC52DD">
              <w:rPr>
                <w:rFonts w:ascii="Times New Roman" w:hAnsi="Times New Roman" w:cs="Times New Roman"/>
                <w:sz w:val="16"/>
              </w:rPr>
              <w:t>1.331</w:t>
            </w:r>
          </w:p>
        </w:tc>
        <w:tc>
          <w:tcPr>
            <w:tcW w:w="1532" w:type="dxa"/>
          </w:tcPr>
          <w:p w14:paraId="59A6D90D" w14:textId="77777777" w:rsidR="00286B13" w:rsidRPr="00BC52DD" w:rsidRDefault="00286B13" w:rsidP="00286B13">
            <w:pPr>
              <w:pStyle w:val="TableParagraph"/>
              <w:ind w:left="120" w:right="123"/>
              <w:rPr>
                <w:rFonts w:ascii="Times New Roman" w:hAnsi="Times New Roman" w:cs="Times New Roman"/>
                <w:sz w:val="16"/>
              </w:rPr>
            </w:pPr>
            <w:r w:rsidRPr="00BC52DD">
              <w:rPr>
                <w:rFonts w:ascii="Times New Roman" w:hAnsi="Times New Roman" w:cs="Times New Roman"/>
                <w:sz w:val="16"/>
              </w:rPr>
              <w:t>1.119</w:t>
            </w:r>
          </w:p>
        </w:tc>
        <w:tc>
          <w:tcPr>
            <w:tcW w:w="1509" w:type="dxa"/>
          </w:tcPr>
          <w:p w14:paraId="70E1A5E8" w14:textId="77777777" w:rsidR="00286B13" w:rsidRPr="00BC52DD" w:rsidRDefault="00286B13" w:rsidP="00286B13">
            <w:pPr>
              <w:pStyle w:val="TableParagraph"/>
              <w:ind w:left="118" w:right="101"/>
              <w:rPr>
                <w:rFonts w:ascii="Times New Roman" w:hAnsi="Times New Roman" w:cs="Times New Roman"/>
                <w:sz w:val="16"/>
              </w:rPr>
            </w:pPr>
            <w:r w:rsidRPr="00BC52DD">
              <w:rPr>
                <w:rFonts w:ascii="Times New Roman" w:hAnsi="Times New Roman" w:cs="Times New Roman"/>
                <w:sz w:val="16"/>
              </w:rPr>
              <w:t>0.722</w:t>
            </w:r>
          </w:p>
        </w:tc>
        <w:tc>
          <w:tcPr>
            <w:tcW w:w="1562" w:type="dxa"/>
          </w:tcPr>
          <w:p w14:paraId="1BA69B7C" w14:textId="77777777" w:rsidR="00286B13" w:rsidRPr="00BC52DD" w:rsidRDefault="00286B13" w:rsidP="00286B13">
            <w:pPr>
              <w:pStyle w:val="TableParagraph"/>
              <w:ind w:left="95" w:right="82"/>
              <w:rPr>
                <w:rFonts w:ascii="Times New Roman" w:hAnsi="Times New Roman" w:cs="Times New Roman"/>
                <w:sz w:val="16"/>
              </w:rPr>
            </w:pPr>
            <w:r w:rsidRPr="00BC52DD">
              <w:rPr>
                <w:rFonts w:ascii="Times New Roman" w:hAnsi="Times New Roman" w:cs="Times New Roman"/>
                <w:sz w:val="16"/>
              </w:rPr>
              <w:t>0.968</w:t>
            </w:r>
          </w:p>
        </w:tc>
      </w:tr>
      <w:tr w:rsidR="00286B13" w:rsidRPr="00BC52DD" w14:paraId="5D12AC3C" w14:textId="77777777" w:rsidTr="00286B13">
        <w:trPr>
          <w:trHeight w:val="241"/>
        </w:trPr>
        <w:tc>
          <w:tcPr>
            <w:tcW w:w="4355" w:type="dxa"/>
          </w:tcPr>
          <w:p w14:paraId="79C80F2B" w14:textId="77777777" w:rsidR="00286B13" w:rsidRPr="00BC52DD" w:rsidRDefault="00286B13" w:rsidP="00286B13">
            <w:pPr>
              <w:pStyle w:val="TableParagraph"/>
              <w:spacing w:before="30"/>
              <w:ind w:left="347" w:right="99"/>
              <w:jc w:val="left"/>
              <w:rPr>
                <w:rFonts w:ascii="Times New Roman" w:hAnsi="Times New Roman" w:cs="Times New Roman"/>
                <w:sz w:val="16"/>
              </w:rPr>
            </w:pPr>
            <w:r w:rsidRPr="00BC52DD">
              <w:rPr>
                <w:rFonts w:ascii="Times New Roman" w:hAnsi="Times New Roman" w:cs="Times New Roman"/>
                <w:sz w:val="16"/>
              </w:rPr>
              <w:t>LS Mean Difference: Active Dose - Placebo</w:t>
            </w:r>
          </w:p>
        </w:tc>
        <w:tc>
          <w:tcPr>
            <w:tcW w:w="1094" w:type="dxa"/>
          </w:tcPr>
          <w:p w14:paraId="0AFAF0AA" w14:textId="77777777" w:rsidR="00286B13" w:rsidRPr="00BC52DD" w:rsidRDefault="00286B13" w:rsidP="00286B13">
            <w:pPr>
              <w:pStyle w:val="TableParagraph"/>
              <w:jc w:val="left"/>
              <w:rPr>
                <w:rFonts w:ascii="Times New Roman" w:hAnsi="Times New Roman" w:cs="Times New Roman"/>
                <w:sz w:val="16"/>
              </w:rPr>
            </w:pPr>
          </w:p>
        </w:tc>
        <w:tc>
          <w:tcPr>
            <w:tcW w:w="1378" w:type="dxa"/>
          </w:tcPr>
          <w:p w14:paraId="57EF6FF7" w14:textId="77777777" w:rsidR="00286B13" w:rsidRPr="00BC52DD" w:rsidRDefault="00286B13" w:rsidP="00286B13">
            <w:pPr>
              <w:pStyle w:val="TableParagraph"/>
              <w:spacing w:before="30"/>
              <w:ind w:left="304" w:right="457"/>
              <w:rPr>
                <w:rFonts w:ascii="Times New Roman" w:hAnsi="Times New Roman" w:cs="Times New Roman"/>
                <w:sz w:val="16"/>
              </w:rPr>
            </w:pPr>
            <w:r w:rsidRPr="00BC52DD">
              <w:rPr>
                <w:rFonts w:ascii="Times New Roman" w:hAnsi="Times New Roman" w:cs="Times New Roman"/>
                <w:sz w:val="16"/>
              </w:rPr>
              <w:t>-1.061</w:t>
            </w:r>
          </w:p>
        </w:tc>
        <w:tc>
          <w:tcPr>
            <w:tcW w:w="1531" w:type="dxa"/>
          </w:tcPr>
          <w:p w14:paraId="17A73824" w14:textId="77777777" w:rsidR="00286B13" w:rsidRPr="00BC52DD" w:rsidRDefault="00286B13" w:rsidP="00286B13">
            <w:pPr>
              <w:pStyle w:val="TableParagraph"/>
              <w:spacing w:before="30"/>
              <w:ind w:left="120" w:right="122"/>
              <w:rPr>
                <w:rFonts w:ascii="Times New Roman" w:hAnsi="Times New Roman" w:cs="Times New Roman"/>
                <w:sz w:val="16"/>
              </w:rPr>
            </w:pPr>
            <w:r w:rsidRPr="00BC52DD">
              <w:rPr>
                <w:rFonts w:ascii="Times New Roman" w:hAnsi="Times New Roman" w:cs="Times New Roman"/>
                <w:sz w:val="16"/>
              </w:rPr>
              <w:t>0.535</w:t>
            </w:r>
          </w:p>
        </w:tc>
        <w:tc>
          <w:tcPr>
            <w:tcW w:w="1532" w:type="dxa"/>
          </w:tcPr>
          <w:p w14:paraId="052175A7" w14:textId="77777777" w:rsidR="00286B13" w:rsidRPr="00BC52DD" w:rsidRDefault="00286B13" w:rsidP="00286B13">
            <w:pPr>
              <w:pStyle w:val="TableParagraph"/>
              <w:spacing w:before="30"/>
              <w:ind w:left="120" w:right="123"/>
              <w:rPr>
                <w:rFonts w:ascii="Times New Roman" w:hAnsi="Times New Roman" w:cs="Times New Roman"/>
                <w:sz w:val="16"/>
              </w:rPr>
            </w:pPr>
            <w:r w:rsidRPr="00BC52DD">
              <w:rPr>
                <w:rFonts w:ascii="Times New Roman" w:hAnsi="Times New Roman" w:cs="Times New Roman"/>
                <w:sz w:val="16"/>
              </w:rPr>
              <w:t>-0.591</w:t>
            </w:r>
          </w:p>
        </w:tc>
        <w:tc>
          <w:tcPr>
            <w:tcW w:w="1509" w:type="dxa"/>
          </w:tcPr>
          <w:p w14:paraId="6FAB4076" w14:textId="77777777" w:rsidR="00286B13" w:rsidRPr="00BC52DD" w:rsidRDefault="00286B13" w:rsidP="00286B13">
            <w:pPr>
              <w:pStyle w:val="TableParagraph"/>
              <w:spacing w:before="30"/>
              <w:ind w:left="118" w:right="101"/>
              <w:rPr>
                <w:rFonts w:ascii="Times New Roman" w:hAnsi="Times New Roman" w:cs="Times New Roman"/>
                <w:sz w:val="16"/>
              </w:rPr>
            </w:pPr>
            <w:r w:rsidRPr="00BC52DD">
              <w:rPr>
                <w:rFonts w:ascii="Times New Roman" w:hAnsi="Times New Roman" w:cs="Times New Roman"/>
                <w:sz w:val="16"/>
              </w:rPr>
              <w:t>-1.002</w:t>
            </w:r>
          </w:p>
        </w:tc>
        <w:tc>
          <w:tcPr>
            <w:tcW w:w="1562" w:type="dxa"/>
          </w:tcPr>
          <w:p w14:paraId="17D4E2EF" w14:textId="77777777" w:rsidR="00286B13" w:rsidRPr="00BC52DD" w:rsidRDefault="00286B13" w:rsidP="00286B13">
            <w:pPr>
              <w:pStyle w:val="TableParagraph"/>
              <w:spacing w:before="30"/>
              <w:ind w:left="95" w:right="82"/>
              <w:rPr>
                <w:rFonts w:ascii="Times New Roman" w:hAnsi="Times New Roman" w:cs="Times New Roman"/>
                <w:sz w:val="16"/>
              </w:rPr>
            </w:pPr>
            <w:r w:rsidRPr="00BC52DD">
              <w:rPr>
                <w:rFonts w:ascii="Times New Roman" w:hAnsi="Times New Roman" w:cs="Times New Roman"/>
                <w:sz w:val="16"/>
              </w:rPr>
              <w:t>-2.707</w:t>
            </w:r>
          </w:p>
        </w:tc>
      </w:tr>
      <w:tr w:rsidR="00286B13" w:rsidRPr="00BC52DD" w14:paraId="3B98211E" w14:textId="77777777" w:rsidTr="00286B13">
        <w:trPr>
          <w:trHeight w:val="241"/>
        </w:trPr>
        <w:tc>
          <w:tcPr>
            <w:tcW w:w="4355" w:type="dxa"/>
          </w:tcPr>
          <w:p w14:paraId="30666997" w14:textId="77777777" w:rsidR="00286B13" w:rsidRPr="00BC52DD" w:rsidRDefault="00286B13" w:rsidP="00286B13">
            <w:pPr>
              <w:pStyle w:val="TableParagraph"/>
              <w:ind w:left="317"/>
              <w:jc w:val="left"/>
              <w:rPr>
                <w:rFonts w:ascii="Times New Roman" w:hAnsi="Times New Roman" w:cs="Times New Roman"/>
                <w:sz w:val="16"/>
              </w:rPr>
            </w:pPr>
            <w:r w:rsidRPr="00BC52DD">
              <w:rPr>
                <w:rFonts w:ascii="Times New Roman" w:hAnsi="Times New Roman" w:cs="Times New Roman"/>
                <w:sz w:val="16"/>
              </w:rPr>
              <w:t>90% Confidence Interval for Differences</w:t>
            </w:r>
          </w:p>
        </w:tc>
        <w:tc>
          <w:tcPr>
            <w:tcW w:w="1094" w:type="dxa"/>
          </w:tcPr>
          <w:p w14:paraId="63ED9FFE" w14:textId="77777777" w:rsidR="00286B13" w:rsidRPr="00BC52DD" w:rsidRDefault="00286B13" w:rsidP="00286B13">
            <w:pPr>
              <w:pStyle w:val="TableParagraph"/>
              <w:jc w:val="left"/>
              <w:rPr>
                <w:rFonts w:ascii="Times New Roman" w:hAnsi="Times New Roman" w:cs="Times New Roman"/>
                <w:sz w:val="16"/>
              </w:rPr>
            </w:pPr>
          </w:p>
        </w:tc>
        <w:tc>
          <w:tcPr>
            <w:tcW w:w="1378" w:type="dxa"/>
          </w:tcPr>
          <w:p w14:paraId="2E1FC0D2" w14:textId="77777777" w:rsidR="00286B13" w:rsidRPr="00BC52DD" w:rsidRDefault="00286B13" w:rsidP="00286B13">
            <w:pPr>
              <w:pStyle w:val="TableParagraph"/>
              <w:ind w:left="-12" w:right="140"/>
              <w:rPr>
                <w:rFonts w:ascii="Times New Roman" w:hAnsi="Times New Roman" w:cs="Times New Roman"/>
                <w:sz w:val="16"/>
              </w:rPr>
            </w:pPr>
            <w:r w:rsidRPr="00BC52DD">
              <w:rPr>
                <w:rFonts w:ascii="Times New Roman" w:hAnsi="Times New Roman" w:cs="Times New Roman"/>
                <w:sz w:val="16"/>
              </w:rPr>
              <w:t>-3.571,</w:t>
            </w:r>
            <w:r w:rsidRPr="00BC52DD">
              <w:rPr>
                <w:rFonts w:ascii="Times New Roman" w:hAnsi="Times New Roman" w:cs="Times New Roman"/>
                <w:spacing w:val="1"/>
                <w:sz w:val="16"/>
              </w:rPr>
              <w:t xml:space="preserve"> </w:t>
            </w:r>
            <w:r w:rsidRPr="00BC52DD">
              <w:rPr>
                <w:rFonts w:ascii="Times New Roman" w:hAnsi="Times New Roman" w:cs="Times New Roman"/>
                <w:spacing w:val="-4"/>
                <w:sz w:val="16"/>
              </w:rPr>
              <w:t>1.450</w:t>
            </w:r>
          </w:p>
        </w:tc>
        <w:tc>
          <w:tcPr>
            <w:tcW w:w="1531" w:type="dxa"/>
          </w:tcPr>
          <w:p w14:paraId="13350133" w14:textId="77777777" w:rsidR="00286B13" w:rsidRPr="00BC52DD" w:rsidRDefault="00286B13" w:rsidP="00286B13">
            <w:pPr>
              <w:pStyle w:val="TableParagraph"/>
              <w:ind w:left="120" w:right="122"/>
              <w:rPr>
                <w:rFonts w:ascii="Times New Roman" w:hAnsi="Times New Roman" w:cs="Times New Roman"/>
                <w:sz w:val="16"/>
              </w:rPr>
            </w:pPr>
            <w:r w:rsidRPr="00BC52DD">
              <w:rPr>
                <w:rFonts w:ascii="Times New Roman" w:hAnsi="Times New Roman" w:cs="Times New Roman"/>
                <w:sz w:val="16"/>
              </w:rPr>
              <w:t>-1.840, 2.910</w:t>
            </w:r>
          </w:p>
        </w:tc>
        <w:tc>
          <w:tcPr>
            <w:tcW w:w="1532" w:type="dxa"/>
          </w:tcPr>
          <w:p w14:paraId="737BAAE3" w14:textId="77777777" w:rsidR="00286B13" w:rsidRPr="00BC52DD" w:rsidRDefault="00286B13" w:rsidP="00286B13">
            <w:pPr>
              <w:pStyle w:val="TableParagraph"/>
              <w:ind w:left="120" w:right="123"/>
              <w:rPr>
                <w:rFonts w:ascii="Times New Roman" w:hAnsi="Times New Roman" w:cs="Times New Roman"/>
                <w:sz w:val="16"/>
              </w:rPr>
            </w:pPr>
            <w:r w:rsidRPr="00BC52DD">
              <w:rPr>
                <w:rFonts w:ascii="Times New Roman" w:hAnsi="Times New Roman" w:cs="Times New Roman"/>
                <w:sz w:val="16"/>
              </w:rPr>
              <w:t>-2.659, 1.477</w:t>
            </w:r>
          </w:p>
        </w:tc>
        <w:tc>
          <w:tcPr>
            <w:tcW w:w="1509" w:type="dxa"/>
          </w:tcPr>
          <w:p w14:paraId="6A57AA7E" w14:textId="77777777" w:rsidR="00286B13" w:rsidRPr="00BC52DD" w:rsidRDefault="00286B13" w:rsidP="00286B13">
            <w:pPr>
              <w:pStyle w:val="TableParagraph"/>
              <w:ind w:left="118" w:right="101"/>
              <w:rPr>
                <w:rFonts w:ascii="Times New Roman" w:hAnsi="Times New Roman" w:cs="Times New Roman"/>
                <w:sz w:val="16"/>
              </w:rPr>
            </w:pPr>
            <w:r w:rsidRPr="00BC52DD">
              <w:rPr>
                <w:rFonts w:ascii="Times New Roman" w:hAnsi="Times New Roman" w:cs="Times New Roman"/>
                <w:sz w:val="16"/>
              </w:rPr>
              <w:t>-2.486, 0.482</w:t>
            </w:r>
          </w:p>
        </w:tc>
        <w:tc>
          <w:tcPr>
            <w:tcW w:w="1562" w:type="dxa"/>
          </w:tcPr>
          <w:p w14:paraId="4034907F" w14:textId="77777777" w:rsidR="00286B13" w:rsidRPr="00BC52DD" w:rsidRDefault="00286B13" w:rsidP="00286B13">
            <w:pPr>
              <w:pStyle w:val="TableParagraph"/>
              <w:ind w:left="95" w:right="82"/>
              <w:rPr>
                <w:rFonts w:ascii="Times New Roman" w:hAnsi="Times New Roman" w:cs="Times New Roman"/>
                <w:sz w:val="16"/>
              </w:rPr>
            </w:pPr>
            <w:r w:rsidRPr="00BC52DD">
              <w:rPr>
                <w:rFonts w:ascii="Times New Roman" w:hAnsi="Times New Roman" w:cs="Times New Roman"/>
                <w:sz w:val="16"/>
              </w:rPr>
              <w:t>-4.559, -0.855</w:t>
            </w:r>
          </w:p>
        </w:tc>
      </w:tr>
      <w:tr w:rsidR="00286B13" w:rsidRPr="00BC52DD" w14:paraId="0F312A25" w14:textId="77777777" w:rsidTr="00286B13">
        <w:trPr>
          <w:trHeight w:val="362"/>
        </w:trPr>
        <w:tc>
          <w:tcPr>
            <w:tcW w:w="4355" w:type="dxa"/>
          </w:tcPr>
          <w:p w14:paraId="563B5297" w14:textId="77777777" w:rsidR="00286B13" w:rsidRPr="00BC52DD" w:rsidRDefault="00286B13" w:rsidP="00286B13">
            <w:pPr>
              <w:pStyle w:val="TableParagraph"/>
              <w:spacing w:before="30"/>
              <w:ind w:left="317"/>
              <w:jc w:val="left"/>
              <w:rPr>
                <w:rFonts w:ascii="Times New Roman" w:hAnsi="Times New Roman" w:cs="Times New Roman"/>
                <w:sz w:val="16"/>
              </w:rPr>
            </w:pPr>
            <w:r w:rsidRPr="00BC52DD">
              <w:rPr>
                <w:rFonts w:ascii="Times New Roman" w:hAnsi="Times New Roman" w:cs="Times New Roman"/>
                <w:sz w:val="16"/>
              </w:rPr>
              <w:t>p-value</w:t>
            </w:r>
          </w:p>
        </w:tc>
        <w:tc>
          <w:tcPr>
            <w:tcW w:w="1094" w:type="dxa"/>
          </w:tcPr>
          <w:p w14:paraId="3CDC4AC4" w14:textId="77777777" w:rsidR="00286B13" w:rsidRPr="00BC52DD" w:rsidRDefault="00286B13" w:rsidP="00286B13">
            <w:pPr>
              <w:pStyle w:val="TableParagraph"/>
              <w:jc w:val="left"/>
              <w:rPr>
                <w:rFonts w:ascii="Times New Roman" w:hAnsi="Times New Roman" w:cs="Times New Roman"/>
                <w:sz w:val="16"/>
              </w:rPr>
            </w:pPr>
          </w:p>
        </w:tc>
        <w:tc>
          <w:tcPr>
            <w:tcW w:w="1378" w:type="dxa"/>
          </w:tcPr>
          <w:p w14:paraId="6A2D07DC" w14:textId="77777777" w:rsidR="00286B13" w:rsidRPr="00BC52DD" w:rsidRDefault="00286B13" w:rsidP="00286B13">
            <w:pPr>
              <w:pStyle w:val="TableParagraph"/>
              <w:spacing w:before="30"/>
              <w:ind w:left="304" w:right="457"/>
              <w:rPr>
                <w:rFonts w:ascii="Times New Roman" w:hAnsi="Times New Roman" w:cs="Times New Roman"/>
                <w:sz w:val="16"/>
              </w:rPr>
            </w:pPr>
            <w:r w:rsidRPr="00BC52DD">
              <w:rPr>
                <w:rFonts w:ascii="Times New Roman" w:hAnsi="Times New Roman" w:cs="Times New Roman"/>
                <w:sz w:val="16"/>
              </w:rPr>
              <w:t>0.486</w:t>
            </w:r>
          </w:p>
        </w:tc>
        <w:tc>
          <w:tcPr>
            <w:tcW w:w="1531" w:type="dxa"/>
          </w:tcPr>
          <w:p w14:paraId="5C9367C6" w14:textId="77777777" w:rsidR="00286B13" w:rsidRPr="00BC52DD" w:rsidRDefault="00286B13" w:rsidP="00286B13">
            <w:pPr>
              <w:pStyle w:val="TableParagraph"/>
              <w:spacing w:before="30"/>
              <w:ind w:left="120" w:right="122"/>
              <w:rPr>
                <w:rFonts w:ascii="Times New Roman" w:hAnsi="Times New Roman" w:cs="Times New Roman"/>
                <w:sz w:val="16"/>
              </w:rPr>
            </w:pPr>
            <w:r w:rsidRPr="00BC52DD">
              <w:rPr>
                <w:rFonts w:ascii="Times New Roman" w:hAnsi="Times New Roman" w:cs="Times New Roman"/>
                <w:sz w:val="16"/>
              </w:rPr>
              <w:t>0.710</w:t>
            </w:r>
          </w:p>
        </w:tc>
        <w:tc>
          <w:tcPr>
            <w:tcW w:w="1532" w:type="dxa"/>
          </w:tcPr>
          <w:p w14:paraId="1E010381" w14:textId="77777777" w:rsidR="00286B13" w:rsidRPr="00BC52DD" w:rsidRDefault="00286B13" w:rsidP="00286B13">
            <w:pPr>
              <w:pStyle w:val="TableParagraph"/>
              <w:spacing w:before="30"/>
              <w:ind w:left="120" w:right="123"/>
              <w:rPr>
                <w:rFonts w:ascii="Times New Roman" w:hAnsi="Times New Roman" w:cs="Times New Roman"/>
                <w:sz w:val="16"/>
              </w:rPr>
            </w:pPr>
            <w:r w:rsidRPr="00BC52DD">
              <w:rPr>
                <w:rFonts w:ascii="Times New Roman" w:hAnsi="Times New Roman" w:cs="Times New Roman"/>
                <w:sz w:val="16"/>
              </w:rPr>
              <w:t>0.638</w:t>
            </w:r>
          </w:p>
        </w:tc>
        <w:tc>
          <w:tcPr>
            <w:tcW w:w="1509" w:type="dxa"/>
          </w:tcPr>
          <w:p w14:paraId="27F026E9" w14:textId="77777777" w:rsidR="00286B13" w:rsidRPr="00BC52DD" w:rsidRDefault="00286B13" w:rsidP="00286B13">
            <w:pPr>
              <w:pStyle w:val="TableParagraph"/>
              <w:spacing w:before="30"/>
              <w:ind w:left="118" w:right="101"/>
              <w:rPr>
                <w:rFonts w:ascii="Times New Roman" w:hAnsi="Times New Roman" w:cs="Times New Roman"/>
                <w:sz w:val="16"/>
              </w:rPr>
            </w:pPr>
            <w:r w:rsidRPr="00BC52DD">
              <w:rPr>
                <w:rFonts w:ascii="Times New Roman" w:hAnsi="Times New Roman" w:cs="Times New Roman"/>
                <w:sz w:val="16"/>
              </w:rPr>
              <w:t>0.266</w:t>
            </w:r>
          </w:p>
        </w:tc>
        <w:tc>
          <w:tcPr>
            <w:tcW w:w="1562" w:type="dxa"/>
          </w:tcPr>
          <w:p w14:paraId="43117137" w14:textId="77777777" w:rsidR="00286B13" w:rsidRPr="00BC52DD" w:rsidRDefault="00286B13" w:rsidP="00286B13">
            <w:pPr>
              <w:pStyle w:val="TableParagraph"/>
              <w:spacing w:before="30"/>
              <w:ind w:left="95" w:right="82"/>
              <w:rPr>
                <w:rFonts w:ascii="Times New Roman" w:hAnsi="Times New Roman" w:cs="Times New Roman"/>
                <w:sz w:val="16"/>
              </w:rPr>
            </w:pPr>
            <w:r w:rsidRPr="00BC52DD">
              <w:rPr>
                <w:rFonts w:ascii="Times New Roman" w:hAnsi="Times New Roman" w:cs="Times New Roman"/>
                <w:sz w:val="16"/>
              </w:rPr>
              <w:t>0.016</w:t>
            </w:r>
          </w:p>
        </w:tc>
      </w:tr>
      <w:tr w:rsidR="00286B13" w:rsidRPr="00BC52DD" w14:paraId="6FC9D823" w14:textId="77777777" w:rsidTr="00286B13">
        <w:trPr>
          <w:trHeight w:val="361"/>
        </w:trPr>
        <w:tc>
          <w:tcPr>
            <w:tcW w:w="4355" w:type="dxa"/>
          </w:tcPr>
          <w:p w14:paraId="6C2A74C7" w14:textId="77777777" w:rsidR="00286B13" w:rsidRPr="00BC52DD" w:rsidRDefault="00286B13" w:rsidP="00286B13">
            <w:pPr>
              <w:pStyle w:val="TableParagraph"/>
              <w:spacing w:before="151"/>
              <w:ind w:left="221"/>
              <w:jc w:val="left"/>
              <w:rPr>
                <w:rFonts w:ascii="Times New Roman" w:hAnsi="Times New Roman" w:cs="Times New Roman"/>
                <w:sz w:val="16"/>
              </w:rPr>
            </w:pPr>
            <w:r w:rsidRPr="00BC52DD">
              <w:rPr>
                <w:rFonts w:ascii="Times New Roman" w:hAnsi="Times New Roman" w:cs="Times New Roman"/>
                <w:sz w:val="16"/>
              </w:rPr>
              <w:t>Mild AD</w:t>
            </w:r>
          </w:p>
        </w:tc>
        <w:tc>
          <w:tcPr>
            <w:tcW w:w="1094" w:type="dxa"/>
          </w:tcPr>
          <w:p w14:paraId="33CEDDFF" w14:textId="77777777" w:rsidR="00286B13" w:rsidRPr="00BC52DD" w:rsidRDefault="00286B13" w:rsidP="00286B13">
            <w:pPr>
              <w:pStyle w:val="TableParagraph"/>
              <w:jc w:val="left"/>
              <w:rPr>
                <w:rFonts w:ascii="Times New Roman" w:hAnsi="Times New Roman" w:cs="Times New Roman"/>
                <w:sz w:val="16"/>
              </w:rPr>
            </w:pPr>
          </w:p>
        </w:tc>
        <w:tc>
          <w:tcPr>
            <w:tcW w:w="1378" w:type="dxa"/>
          </w:tcPr>
          <w:p w14:paraId="2227421A" w14:textId="77777777" w:rsidR="00286B13" w:rsidRPr="00BC52DD" w:rsidRDefault="00286B13" w:rsidP="00286B13">
            <w:pPr>
              <w:pStyle w:val="TableParagraph"/>
              <w:jc w:val="left"/>
              <w:rPr>
                <w:rFonts w:ascii="Times New Roman" w:hAnsi="Times New Roman" w:cs="Times New Roman"/>
                <w:sz w:val="16"/>
              </w:rPr>
            </w:pPr>
          </w:p>
        </w:tc>
        <w:tc>
          <w:tcPr>
            <w:tcW w:w="1531" w:type="dxa"/>
          </w:tcPr>
          <w:p w14:paraId="571F9757" w14:textId="77777777" w:rsidR="00286B13" w:rsidRPr="00BC52DD" w:rsidRDefault="00286B13" w:rsidP="00286B13">
            <w:pPr>
              <w:pStyle w:val="TableParagraph"/>
              <w:jc w:val="left"/>
              <w:rPr>
                <w:rFonts w:ascii="Times New Roman" w:hAnsi="Times New Roman" w:cs="Times New Roman"/>
                <w:sz w:val="16"/>
              </w:rPr>
            </w:pPr>
          </w:p>
        </w:tc>
        <w:tc>
          <w:tcPr>
            <w:tcW w:w="1532" w:type="dxa"/>
          </w:tcPr>
          <w:p w14:paraId="71FDD1C6" w14:textId="77777777" w:rsidR="00286B13" w:rsidRPr="00BC52DD" w:rsidRDefault="00286B13" w:rsidP="00286B13">
            <w:pPr>
              <w:pStyle w:val="TableParagraph"/>
              <w:jc w:val="left"/>
              <w:rPr>
                <w:rFonts w:ascii="Times New Roman" w:hAnsi="Times New Roman" w:cs="Times New Roman"/>
                <w:sz w:val="16"/>
              </w:rPr>
            </w:pPr>
          </w:p>
        </w:tc>
        <w:tc>
          <w:tcPr>
            <w:tcW w:w="1509" w:type="dxa"/>
          </w:tcPr>
          <w:p w14:paraId="31658BB9" w14:textId="77777777" w:rsidR="00286B13" w:rsidRPr="00BC52DD" w:rsidRDefault="00286B13" w:rsidP="00286B13">
            <w:pPr>
              <w:pStyle w:val="TableParagraph"/>
              <w:jc w:val="left"/>
              <w:rPr>
                <w:rFonts w:ascii="Times New Roman" w:hAnsi="Times New Roman" w:cs="Times New Roman"/>
                <w:sz w:val="16"/>
              </w:rPr>
            </w:pPr>
          </w:p>
        </w:tc>
        <w:tc>
          <w:tcPr>
            <w:tcW w:w="1562" w:type="dxa"/>
          </w:tcPr>
          <w:p w14:paraId="1FADF62D" w14:textId="77777777" w:rsidR="00286B13" w:rsidRPr="00BC52DD" w:rsidRDefault="00286B13" w:rsidP="00286B13">
            <w:pPr>
              <w:pStyle w:val="TableParagraph"/>
              <w:jc w:val="left"/>
              <w:rPr>
                <w:rFonts w:ascii="Times New Roman" w:hAnsi="Times New Roman" w:cs="Times New Roman"/>
                <w:sz w:val="16"/>
              </w:rPr>
            </w:pPr>
          </w:p>
        </w:tc>
      </w:tr>
      <w:tr w:rsidR="00286B13" w:rsidRPr="00BC52DD" w14:paraId="5C07E3D6" w14:textId="77777777" w:rsidTr="00286B13">
        <w:trPr>
          <w:trHeight w:val="241"/>
        </w:trPr>
        <w:tc>
          <w:tcPr>
            <w:tcW w:w="4355" w:type="dxa"/>
          </w:tcPr>
          <w:p w14:paraId="2D75B4F8" w14:textId="77777777" w:rsidR="00286B13" w:rsidRPr="00BC52DD" w:rsidRDefault="00286B13" w:rsidP="00286B13">
            <w:pPr>
              <w:pStyle w:val="TableParagraph"/>
              <w:ind w:left="317"/>
              <w:jc w:val="left"/>
              <w:rPr>
                <w:rFonts w:ascii="Times New Roman" w:hAnsi="Times New Roman" w:cs="Times New Roman"/>
                <w:sz w:val="16"/>
              </w:rPr>
            </w:pPr>
            <w:r w:rsidRPr="00BC52DD">
              <w:rPr>
                <w:rFonts w:ascii="Times New Roman" w:hAnsi="Times New Roman" w:cs="Times New Roman"/>
                <w:sz w:val="16"/>
              </w:rPr>
              <w:t>n</w:t>
            </w:r>
          </w:p>
        </w:tc>
        <w:tc>
          <w:tcPr>
            <w:tcW w:w="1094" w:type="dxa"/>
          </w:tcPr>
          <w:p w14:paraId="17AC6A7C" w14:textId="77777777" w:rsidR="00286B13" w:rsidRPr="00BC52DD" w:rsidRDefault="00286B13" w:rsidP="00286B13">
            <w:pPr>
              <w:pStyle w:val="TableParagraph"/>
              <w:ind w:left="244" w:right="328"/>
              <w:rPr>
                <w:rFonts w:ascii="Times New Roman" w:hAnsi="Times New Roman" w:cs="Times New Roman"/>
                <w:sz w:val="16"/>
              </w:rPr>
            </w:pPr>
            <w:r w:rsidRPr="00BC52DD">
              <w:rPr>
                <w:rFonts w:ascii="Times New Roman" w:hAnsi="Times New Roman" w:cs="Times New Roman"/>
                <w:sz w:val="16"/>
              </w:rPr>
              <w:t>46</w:t>
            </w:r>
          </w:p>
        </w:tc>
        <w:tc>
          <w:tcPr>
            <w:tcW w:w="1378" w:type="dxa"/>
          </w:tcPr>
          <w:p w14:paraId="4C7DC919" w14:textId="77777777" w:rsidR="00286B13" w:rsidRPr="00BC52DD" w:rsidRDefault="00286B13" w:rsidP="00286B13">
            <w:pPr>
              <w:pStyle w:val="TableParagraph"/>
              <w:ind w:left="304" w:right="457"/>
              <w:rPr>
                <w:rFonts w:ascii="Times New Roman" w:hAnsi="Times New Roman" w:cs="Times New Roman"/>
                <w:sz w:val="16"/>
              </w:rPr>
            </w:pPr>
            <w:r w:rsidRPr="00BC52DD">
              <w:rPr>
                <w:rFonts w:ascii="Times New Roman" w:hAnsi="Times New Roman" w:cs="Times New Roman"/>
                <w:sz w:val="16"/>
              </w:rPr>
              <w:t>11</w:t>
            </w:r>
          </w:p>
        </w:tc>
        <w:tc>
          <w:tcPr>
            <w:tcW w:w="1531" w:type="dxa"/>
          </w:tcPr>
          <w:p w14:paraId="1098AAD0" w14:textId="77777777" w:rsidR="00286B13" w:rsidRPr="00BC52DD" w:rsidRDefault="00286B13" w:rsidP="00286B13">
            <w:pPr>
              <w:pStyle w:val="TableParagraph"/>
              <w:ind w:right="2"/>
              <w:rPr>
                <w:rFonts w:ascii="Times New Roman" w:hAnsi="Times New Roman" w:cs="Times New Roman"/>
                <w:sz w:val="16"/>
              </w:rPr>
            </w:pPr>
            <w:r w:rsidRPr="00BC52DD">
              <w:rPr>
                <w:rFonts w:ascii="Times New Roman" w:hAnsi="Times New Roman" w:cs="Times New Roman"/>
                <w:sz w:val="16"/>
              </w:rPr>
              <w:t>5</w:t>
            </w:r>
          </w:p>
        </w:tc>
        <w:tc>
          <w:tcPr>
            <w:tcW w:w="1532" w:type="dxa"/>
          </w:tcPr>
          <w:p w14:paraId="4BDDA229" w14:textId="77777777" w:rsidR="00286B13" w:rsidRPr="00BC52DD" w:rsidRDefault="00286B13" w:rsidP="00286B13">
            <w:pPr>
              <w:pStyle w:val="TableParagraph"/>
              <w:ind w:left="120" w:right="123"/>
              <w:rPr>
                <w:rFonts w:ascii="Times New Roman" w:hAnsi="Times New Roman" w:cs="Times New Roman"/>
                <w:sz w:val="16"/>
              </w:rPr>
            </w:pPr>
            <w:r w:rsidRPr="00BC52DD">
              <w:rPr>
                <w:rFonts w:ascii="Times New Roman" w:hAnsi="Times New Roman" w:cs="Times New Roman"/>
                <w:sz w:val="16"/>
              </w:rPr>
              <w:t>24</w:t>
            </w:r>
          </w:p>
        </w:tc>
        <w:tc>
          <w:tcPr>
            <w:tcW w:w="1509" w:type="dxa"/>
          </w:tcPr>
          <w:p w14:paraId="10A2EC5E" w14:textId="77777777" w:rsidR="00286B13" w:rsidRPr="00BC52DD" w:rsidRDefault="00286B13" w:rsidP="00286B13">
            <w:pPr>
              <w:pStyle w:val="TableParagraph"/>
              <w:ind w:left="118" w:right="101"/>
              <w:rPr>
                <w:rFonts w:ascii="Times New Roman" w:hAnsi="Times New Roman" w:cs="Times New Roman"/>
                <w:sz w:val="16"/>
              </w:rPr>
            </w:pPr>
            <w:r w:rsidRPr="00BC52DD">
              <w:rPr>
                <w:rFonts w:ascii="Times New Roman" w:hAnsi="Times New Roman" w:cs="Times New Roman"/>
                <w:sz w:val="16"/>
              </w:rPr>
              <w:t>45</w:t>
            </w:r>
          </w:p>
        </w:tc>
        <w:tc>
          <w:tcPr>
            <w:tcW w:w="1562" w:type="dxa"/>
          </w:tcPr>
          <w:p w14:paraId="55529416" w14:textId="77777777" w:rsidR="00286B13" w:rsidRPr="00BC52DD" w:rsidRDefault="00286B13" w:rsidP="00286B13">
            <w:pPr>
              <w:pStyle w:val="TableParagraph"/>
              <w:ind w:left="95" w:right="82"/>
              <w:rPr>
                <w:rFonts w:ascii="Times New Roman" w:hAnsi="Times New Roman" w:cs="Times New Roman"/>
                <w:sz w:val="16"/>
              </w:rPr>
            </w:pPr>
            <w:r w:rsidRPr="00BC52DD">
              <w:rPr>
                <w:rFonts w:ascii="Times New Roman" w:hAnsi="Times New Roman" w:cs="Times New Roman"/>
                <w:sz w:val="16"/>
              </w:rPr>
              <w:t>32</w:t>
            </w:r>
          </w:p>
        </w:tc>
      </w:tr>
      <w:tr w:rsidR="00286B13" w:rsidRPr="00BC52DD" w14:paraId="66E875A5" w14:textId="77777777" w:rsidTr="00286B13">
        <w:trPr>
          <w:trHeight w:val="241"/>
        </w:trPr>
        <w:tc>
          <w:tcPr>
            <w:tcW w:w="4355" w:type="dxa"/>
          </w:tcPr>
          <w:p w14:paraId="35BC6C66" w14:textId="77777777" w:rsidR="00286B13" w:rsidRPr="00BC52DD" w:rsidRDefault="00286B13" w:rsidP="00286B13">
            <w:pPr>
              <w:pStyle w:val="TableParagraph"/>
              <w:spacing w:before="30"/>
              <w:ind w:left="317"/>
              <w:jc w:val="left"/>
              <w:rPr>
                <w:rFonts w:ascii="Times New Roman" w:hAnsi="Times New Roman" w:cs="Times New Roman"/>
                <w:sz w:val="16"/>
              </w:rPr>
            </w:pPr>
            <w:r w:rsidRPr="00BC52DD">
              <w:rPr>
                <w:rFonts w:ascii="Times New Roman" w:hAnsi="Times New Roman" w:cs="Times New Roman"/>
                <w:sz w:val="16"/>
              </w:rPr>
              <w:t>Least Square Mean</w:t>
            </w:r>
          </w:p>
        </w:tc>
        <w:tc>
          <w:tcPr>
            <w:tcW w:w="1094" w:type="dxa"/>
          </w:tcPr>
          <w:p w14:paraId="18974EDD" w14:textId="77777777" w:rsidR="00286B13" w:rsidRPr="00BC52DD" w:rsidRDefault="00286B13" w:rsidP="00286B13">
            <w:pPr>
              <w:pStyle w:val="TableParagraph"/>
              <w:spacing w:before="30"/>
              <w:ind w:left="244" w:right="328"/>
              <w:rPr>
                <w:rFonts w:ascii="Times New Roman" w:hAnsi="Times New Roman" w:cs="Times New Roman"/>
                <w:sz w:val="16"/>
              </w:rPr>
            </w:pPr>
            <w:r w:rsidRPr="00BC52DD">
              <w:rPr>
                <w:rFonts w:ascii="Times New Roman" w:hAnsi="Times New Roman" w:cs="Times New Roman"/>
                <w:sz w:val="16"/>
              </w:rPr>
              <w:t>5.360</w:t>
            </w:r>
          </w:p>
        </w:tc>
        <w:tc>
          <w:tcPr>
            <w:tcW w:w="1378" w:type="dxa"/>
          </w:tcPr>
          <w:p w14:paraId="7FB92489" w14:textId="77777777" w:rsidR="00286B13" w:rsidRPr="00BC52DD" w:rsidRDefault="00286B13" w:rsidP="00286B13">
            <w:pPr>
              <w:pStyle w:val="TableParagraph"/>
              <w:spacing w:before="30"/>
              <w:ind w:left="304" w:right="457"/>
              <w:rPr>
                <w:rFonts w:ascii="Times New Roman" w:hAnsi="Times New Roman" w:cs="Times New Roman"/>
                <w:sz w:val="16"/>
              </w:rPr>
            </w:pPr>
            <w:r w:rsidRPr="00BC52DD">
              <w:rPr>
                <w:rFonts w:ascii="Times New Roman" w:hAnsi="Times New Roman" w:cs="Times New Roman"/>
                <w:sz w:val="16"/>
              </w:rPr>
              <w:t>9.443</w:t>
            </w:r>
          </w:p>
        </w:tc>
        <w:tc>
          <w:tcPr>
            <w:tcW w:w="1531" w:type="dxa"/>
          </w:tcPr>
          <w:p w14:paraId="7CBB9B12" w14:textId="77777777" w:rsidR="00286B13" w:rsidRPr="00BC52DD" w:rsidRDefault="00286B13" w:rsidP="00286B13">
            <w:pPr>
              <w:pStyle w:val="TableParagraph"/>
              <w:spacing w:before="30"/>
              <w:ind w:left="120" w:right="122"/>
              <w:rPr>
                <w:rFonts w:ascii="Times New Roman" w:hAnsi="Times New Roman" w:cs="Times New Roman"/>
                <w:sz w:val="16"/>
              </w:rPr>
            </w:pPr>
            <w:r w:rsidRPr="00BC52DD">
              <w:rPr>
                <w:rFonts w:ascii="Times New Roman" w:hAnsi="Times New Roman" w:cs="Times New Roman"/>
                <w:sz w:val="16"/>
              </w:rPr>
              <w:t>6.720</w:t>
            </w:r>
          </w:p>
        </w:tc>
        <w:tc>
          <w:tcPr>
            <w:tcW w:w="1532" w:type="dxa"/>
          </w:tcPr>
          <w:p w14:paraId="4438F2C1" w14:textId="77777777" w:rsidR="00286B13" w:rsidRPr="00BC52DD" w:rsidRDefault="00286B13" w:rsidP="00286B13">
            <w:pPr>
              <w:pStyle w:val="TableParagraph"/>
              <w:spacing w:before="30"/>
              <w:ind w:left="120" w:right="123"/>
              <w:rPr>
                <w:rFonts w:ascii="Times New Roman" w:hAnsi="Times New Roman" w:cs="Times New Roman"/>
                <w:sz w:val="16"/>
              </w:rPr>
            </w:pPr>
            <w:r w:rsidRPr="00BC52DD">
              <w:rPr>
                <w:rFonts w:ascii="Times New Roman" w:hAnsi="Times New Roman" w:cs="Times New Roman"/>
                <w:sz w:val="16"/>
              </w:rPr>
              <w:t>4.891</w:t>
            </w:r>
          </w:p>
        </w:tc>
        <w:tc>
          <w:tcPr>
            <w:tcW w:w="1509" w:type="dxa"/>
          </w:tcPr>
          <w:p w14:paraId="57C5C1A2" w14:textId="77777777" w:rsidR="00286B13" w:rsidRPr="00BC52DD" w:rsidRDefault="00286B13" w:rsidP="00286B13">
            <w:pPr>
              <w:pStyle w:val="TableParagraph"/>
              <w:spacing w:before="30"/>
              <w:ind w:left="118" w:right="101"/>
              <w:rPr>
                <w:rFonts w:ascii="Times New Roman" w:hAnsi="Times New Roman" w:cs="Times New Roman"/>
                <w:sz w:val="16"/>
              </w:rPr>
            </w:pPr>
            <w:r w:rsidRPr="00BC52DD">
              <w:rPr>
                <w:rFonts w:ascii="Times New Roman" w:hAnsi="Times New Roman" w:cs="Times New Roman"/>
                <w:sz w:val="16"/>
              </w:rPr>
              <w:t>6.424</w:t>
            </w:r>
          </w:p>
        </w:tc>
        <w:tc>
          <w:tcPr>
            <w:tcW w:w="1562" w:type="dxa"/>
          </w:tcPr>
          <w:p w14:paraId="58A256CA" w14:textId="77777777" w:rsidR="00286B13" w:rsidRPr="00BC52DD" w:rsidRDefault="00286B13" w:rsidP="00286B13">
            <w:pPr>
              <w:pStyle w:val="TableParagraph"/>
              <w:spacing w:before="30"/>
              <w:ind w:left="95" w:right="82"/>
              <w:rPr>
                <w:rFonts w:ascii="Times New Roman" w:hAnsi="Times New Roman" w:cs="Times New Roman"/>
                <w:sz w:val="16"/>
              </w:rPr>
            </w:pPr>
            <w:r w:rsidRPr="00BC52DD">
              <w:rPr>
                <w:rFonts w:ascii="Times New Roman" w:hAnsi="Times New Roman" w:cs="Times New Roman"/>
                <w:sz w:val="16"/>
              </w:rPr>
              <w:t>3.172</w:t>
            </w:r>
          </w:p>
        </w:tc>
      </w:tr>
      <w:tr w:rsidR="00286B13" w:rsidRPr="00BC52DD" w14:paraId="53596245" w14:textId="77777777" w:rsidTr="00286B13">
        <w:trPr>
          <w:trHeight w:val="241"/>
        </w:trPr>
        <w:tc>
          <w:tcPr>
            <w:tcW w:w="4355" w:type="dxa"/>
          </w:tcPr>
          <w:p w14:paraId="7EF63B37" w14:textId="77777777" w:rsidR="00286B13" w:rsidRPr="00BC52DD" w:rsidRDefault="00286B13" w:rsidP="00286B13">
            <w:pPr>
              <w:pStyle w:val="TableParagraph"/>
              <w:ind w:left="317"/>
              <w:jc w:val="left"/>
              <w:rPr>
                <w:rFonts w:ascii="Times New Roman" w:hAnsi="Times New Roman" w:cs="Times New Roman"/>
                <w:sz w:val="16"/>
              </w:rPr>
            </w:pPr>
            <w:r w:rsidRPr="00BC52DD">
              <w:rPr>
                <w:rFonts w:ascii="Times New Roman" w:hAnsi="Times New Roman" w:cs="Times New Roman"/>
                <w:sz w:val="16"/>
              </w:rPr>
              <w:t>SE</w:t>
            </w:r>
          </w:p>
        </w:tc>
        <w:tc>
          <w:tcPr>
            <w:tcW w:w="1094" w:type="dxa"/>
          </w:tcPr>
          <w:p w14:paraId="474AABFC" w14:textId="77777777" w:rsidR="00286B13" w:rsidRPr="00BC52DD" w:rsidRDefault="00286B13" w:rsidP="00286B13">
            <w:pPr>
              <w:pStyle w:val="TableParagraph"/>
              <w:ind w:left="244" w:right="328"/>
              <w:rPr>
                <w:rFonts w:ascii="Times New Roman" w:hAnsi="Times New Roman" w:cs="Times New Roman"/>
                <w:sz w:val="16"/>
              </w:rPr>
            </w:pPr>
            <w:r w:rsidRPr="00BC52DD">
              <w:rPr>
                <w:rFonts w:ascii="Times New Roman" w:hAnsi="Times New Roman" w:cs="Times New Roman"/>
                <w:sz w:val="16"/>
              </w:rPr>
              <w:t>1.216</w:t>
            </w:r>
          </w:p>
        </w:tc>
        <w:tc>
          <w:tcPr>
            <w:tcW w:w="1378" w:type="dxa"/>
          </w:tcPr>
          <w:p w14:paraId="16B4B7E5" w14:textId="77777777" w:rsidR="00286B13" w:rsidRPr="00BC52DD" w:rsidRDefault="00286B13" w:rsidP="00286B13">
            <w:pPr>
              <w:pStyle w:val="TableParagraph"/>
              <w:ind w:left="304" w:right="457"/>
              <w:rPr>
                <w:rFonts w:ascii="Times New Roman" w:hAnsi="Times New Roman" w:cs="Times New Roman"/>
                <w:sz w:val="16"/>
              </w:rPr>
            </w:pPr>
            <w:r w:rsidRPr="00BC52DD">
              <w:rPr>
                <w:rFonts w:ascii="Times New Roman" w:hAnsi="Times New Roman" w:cs="Times New Roman"/>
                <w:sz w:val="16"/>
              </w:rPr>
              <w:t>2.469</w:t>
            </w:r>
          </w:p>
        </w:tc>
        <w:tc>
          <w:tcPr>
            <w:tcW w:w="1531" w:type="dxa"/>
          </w:tcPr>
          <w:p w14:paraId="2DFF7B66" w14:textId="77777777" w:rsidR="00286B13" w:rsidRPr="00BC52DD" w:rsidRDefault="00286B13" w:rsidP="00286B13">
            <w:pPr>
              <w:pStyle w:val="TableParagraph"/>
              <w:ind w:left="120" w:right="122"/>
              <w:rPr>
                <w:rFonts w:ascii="Times New Roman" w:hAnsi="Times New Roman" w:cs="Times New Roman"/>
                <w:sz w:val="16"/>
              </w:rPr>
            </w:pPr>
            <w:r w:rsidRPr="00BC52DD">
              <w:rPr>
                <w:rFonts w:ascii="Times New Roman" w:hAnsi="Times New Roman" w:cs="Times New Roman"/>
                <w:sz w:val="16"/>
              </w:rPr>
              <w:t>3.054</w:t>
            </w:r>
          </w:p>
        </w:tc>
        <w:tc>
          <w:tcPr>
            <w:tcW w:w="1532" w:type="dxa"/>
          </w:tcPr>
          <w:p w14:paraId="3D2DBC2A" w14:textId="77777777" w:rsidR="00286B13" w:rsidRPr="00BC52DD" w:rsidRDefault="00286B13" w:rsidP="00286B13">
            <w:pPr>
              <w:pStyle w:val="TableParagraph"/>
              <w:ind w:left="120" w:right="123"/>
              <w:rPr>
                <w:rFonts w:ascii="Times New Roman" w:hAnsi="Times New Roman" w:cs="Times New Roman"/>
                <w:sz w:val="16"/>
              </w:rPr>
            </w:pPr>
            <w:r w:rsidRPr="00BC52DD">
              <w:rPr>
                <w:rFonts w:ascii="Times New Roman" w:hAnsi="Times New Roman" w:cs="Times New Roman"/>
                <w:sz w:val="16"/>
              </w:rPr>
              <w:t>1.734</w:t>
            </w:r>
          </w:p>
        </w:tc>
        <w:tc>
          <w:tcPr>
            <w:tcW w:w="1509" w:type="dxa"/>
          </w:tcPr>
          <w:p w14:paraId="1E98755F" w14:textId="77777777" w:rsidR="00286B13" w:rsidRPr="00BC52DD" w:rsidRDefault="00286B13" w:rsidP="00286B13">
            <w:pPr>
              <w:pStyle w:val="TableParagraph"/>
              <w:ind w:left="118" w:right="101"/>
              <w:rPr>
                <w:rFonts w:ascii="Times New Roman" w:hAnsi="Times New Roman" w:cs="Times New Roman"/>
                <w:sz w:val="16"/>
              </w:rPr>
            </w:pPr>
            <w:r w:rsidRPr="00BC52DD">
              <w:rPr>
                <w:rFonts w:ascii="Times New Roman" w:hAnsi="Times New Roman" w:cs="Times New Roman"/>
                <w:sz w:val="16"/>
              </w:rPr>
              <w:t>1.294</w:t>
            </w:r>
          </w:p>
        </w:tc>
        <w:tc>
          <w:tcPr>
            <w:tcW w:w="1562" w:type="dxa"/>
          </w:tcPr>
          <w:p w14:paraId="59DB7662" w14:textId="77777777" w:rsidR="00286B13" w:rsidRPr="00BC52DD" w:rsidRDefault="00286B13" w:rsidP="00286B13">
            <w:pPr>
              <w:pStyle w:val="TableParagraph"/>
              <w:ind w:left="95" w:right="82"/>
              <w:rPr>
                <w:rFonts w:ascii="Times New Roman" w:hAnsi="Times New Roman" w:cs="Times New Roman"/>
                <w:sz w:val="16"/>
              </w:rPr>
            </w:pPr>
            <w:r w:rsidRPr="00BC52DD">
              <w:rPr>
                <w:rFonts w:ascii="Times New Roman" w:hAnsi="Times New Roman" w:cs="Times New Roman"/>
                <w:sz w:val="16"/>
              </w:rPr>
              <w:t>1.426</w:t>
            </w:r>
          </w:p>
        </w:tc>
      </w:tr>
      <w:tr w:rsidR="00286B13" w:rsidRPr="00BC52DD" w14:paraId="66B86216" w14:textId="77777777" w:rsidTr="00286B13">
        <w:trPr>
          <w:trHeight w:val="241"/>
        </w:trPr>
        <w:tc>
          <w:tcPr>
            <w:tcW w:w="4355" w:type="dxa"/>
          </w:tcPr>
          <w:p w14:paraId="271BD4A6" w14:textId="77777777" w:rsidR="00286B13" w:rsidRPr="00BC52DD" w:rsidRDefault="00286B13" w:rsidP="00286B13">
            <w:pPr>
              <w:pStyle w:val="TableParagraph"/>
              <w:spacing w:before="30"/>
              <w:ind w:left="347" w:right="99"/>
              <w:jc w:val="left"/>
              <w:rPr>
                <w:rFonts w:ascii="Times New Roman" w:hAnsi="Times New Roman" w:cs="Times New Roman"/>
                <w:sz w:val="16"/>
              </w:rPr>
            </w:pPr>
            <w:r w:rsidRPr="00BC52DD">
              <w:rPr>
                <w:rFonts w:ascii="Times New Roman" w:hAnsi="Times New Roman" w:cs="Times New Roman"/>
                <w:sz w:val="16"/>
              </w:rPr>
              <w:t>LS Mean Difference: Active Dose - Placebo</w:t>
            </w:r>
          </w:p>
        </w:tc>
        <w:tc>
          <w:tcPr>
            <w:tcW w:w="1094" w:type="dxa"/>
          </w:tcPr>
          <w:p w14:paraId="71B9A723" w14:textId="77777777" w:rsidR="00286B13" w:rsidRPr="00BC52DD" w:rsidRDefault="00286B13" w:rsidP="00286B13">
            <w:pPr>
              <w:pStyle w:val="TableParagraph"/>
              <w:jc w:val="left"/>
              <w:rPr>
                <w:rFonts w:ascii="Times New Roman" w:hAnsi="Times New Roman" w:cs="Times New Roman"/>
                <w:sz w:val="16"/>
              </w:rPr>
            </w:pPr>
          </w:p>
        </w:tc>
        <w:tc>
          <w:tcPr>
            <w:tcW w:w="1378" w:type="dxa"/>
          </w:tcPr>
          <w:p w14:paraId="7A4DEAD0" w14:textId="77777777" w:rsidR="00286B13" w:rsidRPr="00BC52DD" w:rsidRDefault="00286B13" w:rsidP="00286B13">
            <w:pPr>
              <w:pStyle w:val="TableParagraph"/>
              <w:spacing w:before="30"/>
              <w:ind w:left="304" w:right="457"/>
              <w:rPr>
                <w:rFonts w:ascii="Times New Roman" w:hAnsi="Times New Roman" w:cs="Times New Roman"/>
                <w:sz w:val="16"/>
              </w:rPr>
            </w:pPr>
            <w:r w:rsidRPr="00BC52DD">
              <w:rPr>
                <w:rFonts w:ascii="Times New Roman" w:hAnsi="Times New Roman" w:cs="Times New Roman"/>
                <w:sz w:val="16"/>
              </w:rPr>
              <w:t>4.083</w:t>
            </w:r>
          </w:p>
        </w:tc>
        <w:tc>
          <w:tcPr>
            <w:tcW w:w="1531" w:type="dxa"/>
          </w:tcPr>
          <w:p w14:paraId="1A362C92" w14:textId="77777777" w:rsidR="00286B13" w:rsidRPr="00BC52DD" w:rsidRDefault="00286B13" w:rsidP="00286B13">
            <w:pPr>
              <w:pStyle w:val="TableParagraph"/>
              <w:spacing w:before="30"/>
              <w:ind w:left="120" w:right="122"/>
              <w:rPr>
                <w:rFonts w:ascii="Times New Roman" w:hAnsi="Times New Roman" w:cs="Times New Roman"/>
                <w:sz w:val="16"/>
              </w:rPr>
            </w:pPr>
            <w:r w:rsidRPr="00BC52DD">
              <w:rPr>
                <w:rFonts w:ascii="Times New Roman" w:hAnsi="Times New Roman" w:cs="Times New Roman"/>
                <w:sz w:val="16"/>
              </w:rPr>
              <w:t>1.360</w:t>
            </w:r>
          </w:p>
        </w:tc>
        <w:tc>
          <w:tcPr>
            <w:tcW w:w="1532" w:type="dxa"/>
          </w:tcPr>
          <w:p w14:paraId="2B588C05" w14:textId="77777777" w:rsidR="00286B13" w:rsidRPr="00BC52DD" w:rsidRDefault="00286B13" w:rsidP="00286B13">
            <w:pPr>
              <w:pStyle w:val="TableParagraph"/>
              <w:spacing w:before="30"/>
              <w:ind w:left="120" w:right="123"/>
              <w:rPr>
                <w:rFonts w:ascii="Times New Roman" w:hAnsi="Times New Roman" w:cs="Times New Roman"/>
                <w:sz w:val="16"/>
              </w:rPr>
            </w:pPr>
            <w:r w:rsidRPr="00BC52DD">
              <w:rPr>
                <w:rFonts w:ascii="Times New Roman" w:hAnsi="Times New Roman" w:cs="Times New Roman"/>
                <w:sz w:val="16"/>
              </w:rPr>
              <w:t>-0.469</w:t>
            </w:r>
          </w:p>
        </w:tc>
        <w:tc>
          <w:tcPr>
            <w:tcW w:w="1509" w:type="dxa"/>
          </w:tcPr>
          <w:p w14:paraId="7F007162" w14:textId="77777777" w:rsidR="00286B13" w:rsidRPr="00BC52DD" w:rsidRDefault="00286B13" w:rsidP="00286B13">
            <w:pPr>
              <w:pStyle w:val="TableParagraph"/>
              <w:spacing w:before="30"/>
              <w:ind w:left="118" w:right="101"/>
              <w:rPr>
                <w:rFonts w:ascii="Times New Roman" w:hAnsi="Times New Roman" w:cs="Times New Roman"/>
                <w:sz w:val="16"/>
              </w:rPr>
            </w:pPr>
            <w:r w:rsidRPr="00BC52DD">
              <w:rPr>
                <w:rFonts w:ascii="Times New Roman" w:hAnsi="Times New Roman" w:cs="Times New Roman"/>
                <w:sz w:val="16"/>
              </w:rPr>
              <w:t>1.063</w:t>
            </w:r>
          </w:p>
        </w:tc>
        <w:tc>
          <w:tcPr>
            <w:tcW w:w="1562" w:type="dxa"/>
          </w:tcPr>
          <w:p w14:paraId="4F0AA713" w14:textId="77777777" w:rsidR="00286B13" w:rsidRPr="00BC52DD" w:rsidRDefault="00286B13" w:rsidP="00286B13">
            <w:pPr>
              <w:pStyle w:val="TableParagraph"/>
              <w:spacing w:before="30"/>
              <w:ind w:left="95" w:right="82"/>
              <w:rPr>
                <w:rFonts w:ascii="Times New Roman" w:hAnsi="Times New Roman" w:cs="Times New Roman"/>
                <w:sz w:val="16"/>
              </w:rPr>
            </w:pPr>
            <w:r w:rsidRPr="00BC52DD">
              <w:rPr>
                <w:rFonts w:ascii="Times New Roman" w:hAnsi="Times New Roman" w:cs="Times New Roman"/>
                <w:sz w:val="16"/>
              </w:rPr>
              <w:t>-2.188</w:t>
            </w:r>
          </w:p>
        </w:tc>
      </w:tr>
      <w:tr w:rsidR="00286B13" w:rsidRPr="00BC52DD" w14:paraId="35301957" w14:textId="77777777" w:rsidTr="00286B13">
        <w:trPr>
          <w:trHeight w:val="241"/>
        </w:trPr>
        <w:tc>
          <w:tcPr>
            <w:tcW w:w="4355" w:type="dxa"/>
          </w:tcPr>
          <w:p w14:paraId="4A97CC32" w14:textId="77777777" w:rsidR="00286B13" w:rsidRPr="00BC52DD" w:rsidRDefault="00286B13" w:rsidP="00286B13">
            <w:pPr>
              <w:pStyle w:val="TableParagraph"/>
              <w:ind w:left="317"/>
              <w:jc w:val="left"/>
              <w:rPr>
                <w:rFonts w:ascii="Times New Roman" w:hAnsi="Times New Roman" w:cs="Times New Roman"/>
                <w:sz w:val="16"/>
              </w:rPr>
            </w:pPr>
            <w:r w:rsidRPr="00BC52DD">
              <w:rPr>
                <w:rFonts w:ascii="Times New Roman" w:hAnsi="Times New Roman" w:cs="Times New Roman"/>
                <w:sz w:val="16"/>
              </w:rPr>
              <w:t>90% Confidence Interval for Differences</w:t>
            </w:r>
          </w:p>
        </w:tc>
        <w:tc>
          <w:tcPr>
            <w:tcW w:w="1094" w:type="dxa"/>
          </w:tcPr>
          <w:p w14:paraId="3C816AB6" w14:textId="77777777" w:rsidR="00286B13" w:rsidRPr="00BC52DD" w:rsidRDefault="00286B13" w:rsidP="00286B13">
            <w:pPr>
              <w:pStyle w:val="TableParagraph"/>
              <w:jc w:val="left"/>
              <w:rPr>
                <w:rFonts w:ascii="Times New Roman" w:hAnsi="Times New Roman" w:cs="Times New Roman"/>
                <w:sz w:val="16"/>
              </w:rPr>
            </w:pPr>
          </w:p>
        </w:tc>
        <w:tc>
          <w:tcPr>
            <w:tcW w:w="1378" w:type="dxa"/>
          </w:tcPr>
          <w:p w14:paraId="4BE7AC12" w14:textId="77777777" w:rsidR="00286B13" w:rsidRPr="00BC52DD" w:rsidRDefault="00286B13" w:rsidP="00286B13">
            <w:pPr>
              <w:pStyle w:val="TableParagraph"/>
              <w:ind w:left="-12" w:right="140"/>
              <w:rPr>
                <w:rFonts w:ascii="Times New Roman" w:hAnsi="Times New Roman" w:cs="Times New Roman"/>
                <w:sz w:val="16"/>
              </w:rPr>
            </w:pPr>
            <w:r w:rsidRPr="00BC52DD">
              <w:rPr>
                <w:rFonts w:ascii="Times New Roman" w:hAnsi="Times New Roman" w:cs="Times New Roman"/>
                <w:sz w:val="16"/>
              </w:rPr>
              <w:t>-0.367,</w:t>
            </w:r>
            <w:r w:rsidRPr="00BC52DD">
              <w:rPr>
                <w:rFonts w:ascii="Times New Roman" w:hAnsi="Times New Roman" w:cs="Times New Roman"/>
                <w:spacing w:val="1"/>
                <w:sz w:val="16"/>
              </w:rPr>
              <w:t xml:space="preserve"> </w:t>
            </w:r>
            <w:r w:rsidRPr="00BC52DD">
              <w:rPr>
                <w:rFonts w:ascii="Times New Roman" w:hAnsi="Times New Roman" w:cs="Times New Roman"/>
                <w:spacing w:val="-4"/>
                <w:sz w:val="16"/>
              </w:rPr>
              <w:t>8.532</w:t>
            </w:r>
          </w:p>
        </w:tc>
        <w:tc>
          <w:tcPr>
            <w:tcW w:w="1531" w:type="dxa"/>
          </w:tcPr>
          <w:p w14:paraId="11C11438" w14:textId="77777777" w:rsidR="00286B13" w:rsidRPr="00BC52DD" w:rsidRDefault="00286B13" w:rsidP="00286B13">
            <w:pPr>
              <w:pStyle w:val="TableParagraph"/>
              <w:ind w:left="120" w:right="122"/>
              <w:rPr>
                <w:rFonts w:ascii="Times New Roman" w:hAnsi="Times New Roman" w:cs="Times New Roman"/>
                <w:sz w:val="16"/>
              </w:rPr>
            </w:pPr>
            <w:r w:rsidRPr="00BC52DD">
              <w:rPr>
                <w:rFonts w:ascii="Times New Roman" w:hAnsi="Times New Roman" w:cs="Times New Roman"/>
                <w:sz w:val="16"/>
              </w:rPr>
              <w:t>-3.980, 6.699</w:t>
            </w:r>
          </w:p>
        </w:tc>
        <w:tc>
          <w:tcPr>
            <w:tcW w:w="1532" w:type="dxa"/>
          </w:tcPr>
          <w:p w14:paraId="37316E7A" w14:textId="77777777" w:rsidR="00286B13" w:rsidRPr="00BC52DD" w:rsidRDefault="00286B13" w:rsidP="00286B13">
            <w:pPr>
              <w:pStyle w:val="TableParagraph"/>
              <w:ind w:left="120" w:right="123"/>
              <w:rPr>
                <w:rFonts w:ascii="Times New Roman" w:hAnsi="Times New Roman" w:cs="Times New Roman"/>
                <w:sz w:val="16"/>
              </w:rPr>
            </w:pPr>
            <w:r w:rsidRPr="00BC52DD">
              <w:rPr>
                <w:rFonts w:ascii="Times New Roman" w:hAnsi="Times New Roman" w:cs="Times New Roman"/>
                <w:sz w:val="16"/>
              </w:rPr>
              <w:t>-3.825, 2.886</w:t>
            </w:r>
          </w:p>
        </w:tc>
        <w:tc>
          <w:tcPr>
            <w:tcW w:w="1509" w:type="dxa"/>
          </w:tcPr>
          <w:p w14:paraId="7E6818C1" w14:textId="77777777" w:rsidR="00286B13" w:rsidRPr="00BC52DD" w:rsidRDefault="00286B13" w:rsidP="00286B13">
            <w:pPr>
              <w:pStyle w:val="TableParagraph"/>
              <w:ind w:left="118" w:right="101"/>
              <w:rPr>
                <w:rFonts w:ascii="Times New Roman" w:hAnsi="Times New Roman" w:cs="Times New Roman"/>
                <w:sz w:val="16"/>
              </w:rPr>
            </w:pPr>
            <w:r w:rsidRPr="00BC52DD">
              <w:rPr>
                <w:rFonts w:ascii="Times New Roman" w:hAnsi="Times New Roman" w:cs="Times New Roman"/>
                <w:sz w:val="16"/>
              </w:rPr>
              <w:t>-1.699, 3.825</w:t>
            </w:r>
          </w:p>
        </w:tc>
        <w:tc>
          <w:tcPr>
            <w:tcW w:w="1562" w:type="dxa"/>
          </w:tcPr>
          <w:p w14:paraId="7A8AAD87" w14:textId="77777777" w:rsidR="00286B13" w:rsidRPr="00BC52DD" w:rsidRDefault="00286B13" w:rsidP="00286B13">
            <w:pPr>
              <w:pStyle w:val="TableParagraph"/>
              <w:ind w:left="95" w:right="82"/>
              <w:rPr>
                <w:rFonts w:ascii="Times New Roman" w:hAnsi="Times New Roman" w:cs="Times New Roman"/>
                <w:sz w:val="16"/>
              </w:rPr>
            </w:pPr>
            <w:r w:rsidRPr="00BC52DD">
              <w:rPr>
                <w:rFonts w:ascii="Times New Roman" w:hAnsi="Times New Roman" w:cs="Times New Roman"/>
                <w:sz w:val="16"/>
              </w:rPr>
              <w:t>-5.170, 0.793</w:t>
            </w:r>
          </w:p>
        </w:tc>
      </w:tr>
      <w:tr w:rsidR="00286B13" w:rsidRPr="00BC52DD" w14:paraId="61061EF6" w14:textId="77777777" w:rsidTr="00286B13">
        <w:trPr>
          <w:trHeight w:val="261"/>
        </w:trPr>
        <w:tc>
          <w:tcPr>
            <w:tcW w:w="4355" w:type="dxa"/>
            <w:tcBorders>
              <w:bottom w:val="single" w:sz="4" w:space="0" w:color="auto"/>
            </w:tcBorders>
          </w:tcPr>
          <w:p w14:paraId="1148FDD8" w14:textId="77777777" w:rsidR="00286B13" w:rsidRPr="00BC52DD" w:rsidRDefault="00286B13" w:rsidP="00286B13">
            <w:pPr>
              <w:pStyle w:val="TableParagraph"/>
              <w:spacing w:before="30" w:line="161" w:lineRule="exact"/>
              <w:ind w:left="317"/>
              <w:jc w:val="left"/>
              <w:rPr>
                <w:rFonts w:ascii="Times New Roman" w:hAnsi="Times New Roman" w:cs="Times New Roman"/>
                <w:sz w:val="16"/>
              </w:rPr>
            </w:pPr>
            <w:r w:rsidRPr="00BC52DD">
              <w:rPr>
                <w:rFonts w:ascii="Times New Roman" w:hAnsi="Times New Roman" w:cs="Times New Roman"/>
                <w:sz w:val="16"/>
              </w:rPr>
              <w:t>p-value</w:t>
            </w:r>
          </w:p>
        </w:tc>
        <w:tc>
          <w:tcPr>
            <w:tcW w:w="1094" w:type="dxa"/>
            <w:tcBorders>
              <w:bottom w:val="single" w:sz="4" w:space="0" w:color="auto"/>
            </w:tcBorders>
          </w:tcPr>
          <w:p w14:paraId="383EF5C6" w14:textId="77777777" w:rsidR="00286B13" w:rsidRPr="00BC52DD" w:rsidRDefault="00286B13" w:rsidP="00286B13">
            <w:pPr>
              <w:pStyle w:val="TableParagraph"/>
              <w:jc w:val="left"/>
              <w:rPr>
                <w:rFonts w:ascii="Times New Roman" w:hAnsi="Times New Roman" w:cs="Times New Roman"/>
                <w:sz w:val="14"/>
              </w:rPr>
            </w:pPr>
          </w:p>
        </w:tc>
        <w:tc>
          <w:tcPr>
            <w:tcW w:w="1378" w:type="dxa"/>
            <w:tcBorders>
              <w:bottom w:val="single" w:sz="4" w:space="0" w:color="auto"/>
            </w:tcBorders>
          </w:tcPr>
          <w:p w14:paraId="62679082" w14:textId="77777777" w:rsidR="00286B13" w:rsidRPr="00BC52DD" w:rsidRDefault="00286B13" w:rsidP="00286B13">
            <w:pPr>
              <w:pStyle w:val="TableParagraph"/>
              <w:spacing w:before="30" w:line="161" w:lineRule="exact"/>
              <w:ind w:left="304" w:right="457"/>
              <w:rPr>
                <w:rFonts w:ascii="Times New Roman" w:hAnsi="Times New Roman" w:cs="Times New Roman"/>
                <w:sz w:val="16"/>
              </w:rPr>
            </w:pPr>
            <w:r w:rsidRPr="00BC52DD">
              <w:rPr>
                <w:rFonts w:ascii="Times New Roman" w:hAnsi="Times New Roman" w:cs="Times New Roman"/>
                <w:sz w:val="16"/>
              </w:rPr>
              <w:t>0.131</w:t>
            </w:r>
          </w:p>
        </w:tc>
        <w:tc>
          <w:tcPr>
            <w:tcW w:w="1531" w:type="dxa"/>
            <w:tcBorders>
              <w:bottom w:val="single" w:sz="4" w:space="0" w:color="auto"/>
            </w:tcBorders>
          </w:tcPr>
          <w:p w14:paraId="3A1FB46D" w14:textId="77777777" w:rsidR="00286B13" w:rsidRPr="00BC52DD" w:rsidRDefault="00286B13" w:rsidP="00286B13">
            <w:pPr>
              <w:pStyle w:val="TableParagraph"/>
              <w:spacing w:before="30" w:line="161" w:lineRule="exact"/>
              <w:ind w:left="120" w:right="122"/>
              <w:rPr>
                <w:rFonts w:ascii="Times New Roman" w:hAnsi="Times New Roman" w:cs="Times New Roman"/>
                <w:sz w:val="16"/>
              </w:rPr>
            </w:pPr>
            <w:r w:rsidRPr="00BC52DD">
              <w:rPr>
                <w:rFonts w:ascii="Times New Roman" w:hAnsi="Times New Roman" w:cs="Times New Roman"/>
                <w:sz w:val="16"/>
              </w:rPr>
              <w:t>0.675</w:t>
            </w:r>
          </w:p>
        </w:tc>
        <w:tc>
          <w:tcPr>
            <w:tcW w:w="1532" w:type="dxa"/>
            <w:tcBorders>
              <w:bottom w:val="single" w:sz="4" w:space="0" w:color="auto"/>
            </w:tcBorders>
          </w:tcPr>
          <w:p w14:paraId="6D599455" w14:textId="77777777" w:rsidR="00286B13" w:rsidRPr="00BC52DD" w:rsidRDefault="00286B13" w:rsidP="00286B13">
            <w:pPr>
              <w:pStyle w:val="TableParagraph"/>
              <w:spacing w:before="30" w:line="161" w:lineRule="exact"/>
              <w:ind w:left="120" w:right="123"/>
              <w:rPr>
                <w:rFonts w:ascii="Times New Roman" w:hAnsi="Times New Roman" w:cs="Times New Roman"/>
                <w:sz w:val="16"/>
              </w:rPr>
            </w:pPr>
            <w:r w:rsidRPr="00BC52DD">
              <w:rPr>
                <w:rFonts w:ascii="Times New Roman" w:hAnsi="Times New Roman" w:cs="Times New Roman"/>
                <w:sz w:val="16"/>
              </w:rPr>
              <w:t>0.817</w:t>
            </w:r>
          </w:p>
        </w:tc>
        <w:tc>
          <w:tcPr>
            <w:tcW w:w="1509" w:type="dxa"/>
            <w:tcBorders>
              <w:bottom w:val="single" w:sz="4" w:space="0" w:color="auto"/>
            </w:tcBorders>
          </w:tcPr>
          <w:p w14:paraId="209C7FCF" w14:textId="77777777" w:rsidR="00286B13" w:rsidRPr="00BC52DD" w:rsidRDefault="00286B13" w:rsidP="00286B13">
            <w:pPr>
              <w:pStyle w:val="TableParagraph"/>
              <w:spacing w:before="30" w:line="161" w:lineRule="exact"/>
              <w:ind w:left="118" w:right="101"/>
              <w:rPr>
                <w:rFonts w:ascii="Times New Roman" w:hAnsi="Times New Roman" w:cs="Times New Roman"/>
                <w:sz w:val="16"/>
              </w:rPr>
            </w:pPr>
            <w:r w:rsidRPr="00BC52DD">
              <w:rPr>
                <w:rFonts w:ascii="Times New Roman" w:hAnsi="Times New Roman" w:cs="Times New Roman"/>
                <w:sz w:val="16"/>
              </w:rPr>
              <w:t>0.525</w:t>
            </w:r>
          </w:p>
        </w:tc>
        <w:tc>
          <w:tcPr>
            <w:tcW w:w="1562" w:type="dxa"/>
            <w:tcBorders>
              <w:bottom w:val="single" w:sz="4" w:space="0" w:color="auto"/>
            </w:tcBorders>
          </w:tcPr>
          <w:p w14:paraId="2EDFF6A7" w14:textId="77777777" w:rsidR="00286B13" w:rsidRPr="00BC52DD" w:rsidRDefault="00286B13" w:rsidP="00286B13">
            <w:pPr>
              <w:pStyle w:val="TableParagraph"/>
              <w:spacing w:before="30" w:line="161" w:lineRule="exact"/>
              <w:ind w:left="95" w:right="82"/>
              <w:rPr>
                <w:rFonts w:ascii="Times New Roman" w:hAnsi="Times New Roman" w:cs="Times New Roman"/>
                <w:sz w:val="16"/>
              </w:rPr>
            </w:pPr>
            <w:r w:rsidRPr="00BC52DD">
              <w:rPr>
                <w:rFonts w:ascii="Times New Roman" w:hAnsi="Times New Roman" w:cs="Times New Roman"/>
                <w:sz w:val="16"/>
              </w:rPr>
              <w:t>0.227</w:t>
            </w:r>
          </w:p>
        </w:tc>
      </w:tr>
      <w:tr w:rsidR="00286B13" w:rsidRPr="00BC52DD" w14:paraId="3451768F" w14:textId="77777777" w:rsidTr="00286B13">
        <w:trPr>
          <w:trHeight w:val="212"/>
        </w:trPr>
        <w:tc>
          <w:tcPr>
            <w:tcW w:w="12961" w:type="dxa"/>
            <w:gridSpan w:val="7"/>
            <w:tcBorders>
              <w:top w:val="single" w:sz="4" w:space="0" w:color="auto"/>
            </w:tcBorders>
          </w:tcPr>
          <w:p w14:paraId="42DEA958" w14:textId="77777777" w:rsidR="00286B13" w:rsidRPr="00BC52DD" w:rsidRDefault="00286B13" w:rsidP="00286B13">
            <w:pPr>
              <w:pStyle w:val="BodyText"/>
              <w:spacing w:before="20" w:line="266" w:lineRule="auto"/>
              <w:ind w:left="109" w:right="376"/>
              <w:rPr>
                <w:rFonts w:ascii="Times New Roman" w:hAnsi="Times New Roman" w:cs="Times New Roman"/>
              </w:rPr>
            </w:pPr>
            <w:r w:rsidRPr="00BC52DD">
              <w:rPr>
                <w:rFonts w:ascii="Times New Roman" w:hAnsi="Times New Roman" w:cs="Times New Roman"/>
              </w:rPr>
              <w:t>The change from baseline for each parameter in overall population is analyzed using the mixed effects model with repeated measures (MMRM) with treatment group, visit, clinical subgroup (MCI due to AD, Mild Alzheimer's Disease Dementia), the presence or absence of ongoing AD treatment (ie, AChEIs and/or memantine) at baseline, APOE4 status (positive, negative), region, treatment group-by-visit interaction as factors, and baseline value as covariate. The mixed effects model within each randomization stratum (subgroup) is similar and is reduced by removing corresponding stratification factor from the model in overall population.</w:t>
            </w:r>
          </w:p>
          <w:p w14:paraId="731376F9" w14:textId="77777777" w:rsidR="00286B13" w:rsidRPr="00BC52DD" w:rsidRDefault="00286B13" w:rsidP="00286B13">
            <w:pPr>
              <w:pStyle w:val="BodyText"/>
              <w:spacing w:line="181" w:lineRule="exact"/>
              <w:ind w:left="109"/>
              <w:rPr>
                <w:rFonts w:ascii="Times New Roman" w:hAnsi="Times New Roman" w:cs="Times New Roman"/>
              </w:rPr>
            </w:pPr>
            <w:r w:rsidRPr="00BC52DD">
              <w:rPr>
                <w:rFonts w:ascii="Times New Roman" w:hAnsi="Times New Roman" w:cs="Times New Roman"/>
              </w:rPr>
              <w:t>Subjects are censored at the time of initiation or change of AChEIs or memantine treatment regimens.</w:t>
            </w:r>
          </w:p>
          <w:p w14:paraId="4CC81EC6" w14:textId="77777777" w:rsidR="00286B13" w:rsidRPr="00BC52DD" w:rsidRDefault="00286B13" w:rsidP="00286B13">
            <w:pPr>
              <w:pStyle w:val="TableParagraph"/>
              <w:spacing w:before="30" w:line="161" w:lineRule="exact"/>
              <w:ind w:left="95" w:right="82"/>
              <w:jc w:val="left"/>
              <w:rPr>
                <w:rFonts w:ascii="Times New Roman" w:hAnsi="Times New Roman" w:cs="Times New Roman"/>
                <w:sz w:val="16"/>
              </w:rPr>
            </w:pPr>
          </w:p>
        </w:tc>
      </w:tr>
    </w:tbl>
    <w:p w14:paraId="343E239E" w14:textId="77777777" w:rsidR="00286B13" w:rsidRPr="00BC52DD" w:rsidRDefault="00286B13" w:rsidP="00286B13">
      <w:pPr>
        <w:rPr>
          <w:rFonts w:ascii="Times New Roman" w:hAnsi="Times New Roman" w:cs="Times New Roman"/>
          <w:b/>
          <w:bCs/>
          <w:sz w:val="24"/>
          <w:szCs w:val="24"/>
        </w:rPr>
      </w:pPr>
    </w:p>
    <w:p w14:paraId="4EE92BCE" w14:textId="77777777" w:rsidR="00286B13" w:rsidRPr="00BC52DD" w:rsidRDefault="00286B13" w:rsidP="00286B13">
      <w:pPr>
        <w:rPr>
          <w:rFonts w:ascii="Times New Roman" w:hAnsi="Times New Roman" w:cs="Times New Roman"/>
          <w:b/>
          <w:bCs/>
          <w:sz w:val="24"/>
          <w:szCs w:val="24"/>
        </w:rPr>
      </w:pPr>
      <w:r w:rsidRPr="00BC52DD">
        <w:rPr>
          <w:rFonts w:ascii="Times New Roman" w:hAnsi="Times New Roman" w:cs="Times New Roman"/>
          <w:b/>
          <w:bCs/>
          <w:sz w:val="24"/>
          <w:szCs w:val="24"/>
        </w:rPr>
        <w:br w:type="page"/>
      </w:r>
    </w:p>
    <w:p w14:paraId="152D324E" w14:textId="61F23C9C" w:rsidR="009E5200" w:rsidRPr="00BC52DD" w:rsidRDefault="009E5200" w:rsidP="009E5200">
      <w:pPr>
        <w:adjustRightInd w:val="0"/>
        <w:spacing w:after="120" w:line="480" w:lineRule="auto"/>
        <w:rPr>
          <w:rFonts w:ascii="Times New Roman" w:hAnsi="Times New Roman" w:cs="Times New Roman"/>
          <w:sz w:val="24"/>
          <w:szCs w:val="24"/>
        </w:rPr>
      </w:pPr>
      <w:r w:rsidRPr="00BC52DD">
        <w:rPr>
          <w:rFonts w:ascii="Times New Roman" w:hAnsi="Times New Roman" w:cs="Times New Roman"/>
          <w:b/>
          <w:bCs/>
          <w:sz w:val="24"/>
          <w:szCs w:val="24"/>
        </w:rPr>
        <w:lastRenderedPageBreak/>
        <w:t xml:space="preserve">Supplemental Table </w:t>
      </w:r>
      <w:r w:rsidR="00286B13" w:rsidRPr="00BC52DD">
        <w:rPr>
          <w:rFonts w:ascii="Times New Roman" w:hAnsi="Times New Roman" w:cs="Times New Roman"/>
          <w:b/>
          <w:bCs/>
          <w:sz w:val="24"/>
          <w:szCs w:val="24"/>
        </w:rPr>
        <w:t>S</w:t>
      </w:r>
      <w:r w:rsidR="00745D8A" w:rsidRPr="00BC52DD">
        <w:rPr>
          <w:rFonts w:ascii="Times New Roman" w:hAnsi="Times New Roman" w:cs="Times New Roman"/>
          <w:b/>
          <w:bCs/>
          <w:sz w:val="24"/>
          <w:szCs w:val="24"/>
        </w:rPr>
        <w:t>1</w:t>
      </w:r>
      <w:r w:rsidR="00511EF3">
        <w:rPr>
          <w:rFonts w:ascii="Times New Roman" w:hAnsi="Times New Roman" w:cs="Times New Roman"/>
          <w:b/>
          <w:bCs/>
          <w:sz w:val="24"/>
          <w:szCs w:val="24"/>
        </w:rPr>
        <w:t>2</w:t>
      </w:r>
      <w:r w:rsidRPr="00BC52DD">
        <w:rPr>
          <w:rFonts w:ascii="Times New Roman" w:hAnsi="Times New Roman" w:cs="Times New Roman"/>
          <w:b/>
          <w:bCs/>
          <w:sz w:val="24"/>
          <w:szCs w:val="24"/>
        </w:rPr>
        <w:t>.</w:t>
      </w:r>
      <w:r w:rsidRPr="00BC52DD">
        <w:rPr>
          <w:rFonts w:ascii="Times New Roman" w:hAnsi="Times New Roman" w:cs="Times New Roman"/>
          <w:sz w:val="24"/>
          <w:szCs w:val="24"/>
        </w:rPr>
        <w:t xml:space="preserve"> Summary of MMRM Analyses for CDR-SB at 18 Months for Disease Stage (MCI due to AD and Mild AD Dementia) – Full Analysis Set</w:t>
      </w:r>
    </w:p>
    <w:tbl>
      <w:tblPr>
        <w:tblW w:w="12961" w:type="dxa"/>
        <w:tblInd w:w="109" w:type="dxa"/>
        <w:tblLayout w:type="fixed"/>
        <w:tblCellMar>
          <w:left w:w="0" w:type="dxa"/>
          <w:right w:w="0" w:type="dxa"/>
        </w:tblCellMar>
        <w:tblLook w:val="01E0" w:firstRow="1" w:lastRow="1" w:firstColumn="1" w:lastColumn="1" w:noHBand="0" w:noVBand="0"/>
      </w:tblPr>
      <w:tblGrid>
        <w:gridCol w:w="4355"/>
        <w:gridCol w:w="1094"/>
        <w:gridCol w:w="1378"/>
        <w:gridCol w:w="1531"/>
        <w:gridCol w:w="1532"/>
        <w:gridCol w:w="1509"/>
        <w:gridCol w:w="1562"/>
      </w:tblGrid>
      <w:tr w:rsidR="00345371" w:rsidRPr="00BC52DD" w14:paraId="48793677" w14:textId="77777777" w:rsidTr="00345371">
        <w:trPr>
          <w:trHeight w:val="249"/>
        </w:trPr>
        <w:tc>
          <w:tcPr>
            <w:tcW w:w="4355" w:type="dxa"/>
            <w:tcBorders>
              <w:top w:val="single" w:sz="2" w:space="0" w:color="000000"/>
            </w:tcBorders>
          </w:tcPr>
          <w:p w14:paraId="379CD1B5" w14:textId="77777777" w:rsidR="00345371" w:rsidRPr="00BC52DD" w:rsidRDefault="00345371" w:rsidP="004D356E">
            <w:pPr>
              <w:pStyle w:val="TableParagraph"/>
              <w:jc w:val="left"/>
              <w:rPr>
                <w:rFonts w:ascii="Times New Roman" w:hAnsi="Times New Roman" w:cs="Times New Roman"/>
                <w:sz w:val="16"/>
              </w:rPr>
            </w:pPr>
          </w:p>
        </w:tc>
        <w:tc>
          <w:tcPr>
            <w:tcW w:w="8606" w:type="dxa"/>
            <w:gridSpan w:val="6"/>
            <w:tcBorders>
              <w:top w:val="single" w:sz="2" w:space="0" w:color="000000"/>
            </w:tcBorders>
          </w:tcPr>
          <w:p w14:paraId="1625F01D" w14:textId="4B79069E" w:rsidR="00345371" w:rsidRPr="00BC52DD" w:rsidRDefault="00345371" w:rsidP="004D356E">
            <w:pPr>
              <w:pStyle w:val="TableParagraph"/>
              <w:tabs>
                <w:tab w:val="left" w:pos="4435"/>
                <w:tab w:val="left" w:pos="8602"/>
              </w:tabs>
              <w:spacing w:before="32"/>
              <w:ind w:left="942"/>
              <w:jc w:val="left"/>
              <w:rPr>
                <w:rFonts w:ascii="Times New Roman" w:hAnsi="Times New Roman" w:cs="Times New Roman"/>
                <w:sz w:val="16"/>
              </w:rPr>
            </w:pPr>
            <w:r w:rsidRPr="00BC52DD">
              <w:rPr>
                <w:rFonts w:ascii="Times New Roman" w:hAnsi="Times New Roman" w:cs="Times New Roman"/>
                <w:sz w:val="16"/>
                <w:u w:val="single"/>
              </w:rPr>
              <w:t xml:space="preserve"> </w:t>
            </w:r>
            <w:r w:rsidRPr="00BC52DD">
              <w:rPr>
                <w:rFonts w:ascii="Times New Roman" w:hAnsi="Times New Roman" w:cs="Times New Roman"/>
                <w:sz w:val="16"/>
                <w:u w:val="single"/>
              </w:rPr>
              <w:tab/>
            </w:r>
            <w:proofErr w:type="spellStart"/>
            <w:r w:rsidR="00607298">
              <w:rPr>
                <w:rFonts w:ascii="Times New Roman" w:hAnsi="Times New Roman" w:cs="Times New Roman"/>
                <w:sz w:val="16"/>
                <w:u w:val="single"/>
              </w:rPr>
              <w:t>Lecanemab</w:t>
            </w:r>
            <w:proofErr w:type="spellEnd"/>
            <w:r w:rsidRPr="00BC52DD">
              <w:rPr>
                <w:rFonts w:ascii="Times New Roman" w:hAnsi="Times New Roman" w:cs="Times New Roman"/>
                <w:sz w:val="16"/>
                <w:u w:val="single"/>
              </w:rPr>
              <w:tab/>
            </w:r>
          </w:p>
        </w:tc>
      </w:tr>
      <w:tr w:rsidR="00345371" w:rsidRPr="00BC52DD" w14:paraId="5981B016" w14:textId="77777777" w:rsidTr="00345371">
        <w:trPr>
          <w:trHeight w:val="609"/>
        </w:trPr>
        <w:tc>
          <w:tcPr>
            <w:tcW w:w="4355" w:type="dxa"/>
            <w:tcBorders>
              <w:bottom w:val="single" w:sz="2" w:space="0" w:color="000000"/>
            </w:tcBorders>
          </w:tcPr>
          <w:p w14:paraId="6D2B5A54" w14:textId="77777777" w:rsidR="00345371" w:rsidRPr="00BC52DD" w:rsidRDefault="00345371" w:rsidP="004D356E">
            <w:pPr>
              <w:pStyle w:val="TableParagraph"/>
              <w:spacing w:before="36" w:line="181" w:lineRule="exact"/>
              <w:ind w:left="107"/>
              <w:jc w:val="left"/>
              <w:rPr>
                <w:rFonts w:ascii="Times New Roman" w:hAnsi="Times New Roman" w:cs="Times New Roman"/>
                <w:sz w:val="16"/>
              </w:rPr>
            </w:pPr>
            <w:r w:rsidRPr="00BC52DD">
              <w:rPr>
                <w:rFonts w:ascii="Times New Roman" w:hAnsi="Times New Roman" w:cs="Times New Roman"/>
                <w:sz w:val="16"/>
              </w:rPr>
              <w:t>Visit</w:t>
            </w:r>
          </w:p>
          <w:p w14:paraId="33354652" w14:textId="77777777" w:rsidR="00345371" w:rsidRPr="00BC52DD" w:rsidRDefault="00345371" w:rsidP="004D356E">
            <w:pPr>
              <w:pStyle w:val="TableParagraph"/>
              <w:ind w:left="266" w:right="2996" w:hanging="80"/>
              <w:jc w:val="left"/>
              <w:rPr>
                <w:rFonts w:ascii="Times New Roman" w:hAnsi="Times New Roman" w:cs="Times New Roman"/>
                <w:sz w:val="16"/>
              </w:rPr>
            </w:pPr>
            <w:r w:rsidRPr="00BC52DD">
              <w:rPr>
                <w:rFonts w:ascii="Times New Roman" w:hAnsi="Times New Roman" w:cs="Times New Roman"/>
                <w:sz w:val="16"/>
              </w:rPr>
              <w:t>Strata Level Statistic</w:t>
            </w:r>
          </w:p>
        </w:tc>
        <w:tc>
          <w:tcPr>
            <w:tcW w:w="1094" w:type="dxa"/>
            <w:tcBorders>
              <w:bottom w:val="single" w:sz="2" w:space="0" w:color="000000"/>
            </w:tcBorders>
          </w:tcPr>
          <w:p w14:paraId="1DD790BB" w14:textId="77777777" w:rsidR="00345371" w:rsidRPr="00BC52DD" w:rsidRDefault="00345371" w:rsidP="00345371">
            <w:pPr>
              <w:pStyle w:val="TableParagraph"/>
              <w:spacing w:before="1"/>
              <w:rPr>
                <w:rFonts w:ascii="Times New Roman" w:hAnsi="Times New Roman" w:cs="Times New Roman"/>
                <w:sz w:val="19"/>
              </w:rPr>
            </w:pPr>
          </w:p>
          <w:p w14:paraId="71D820B6" w14:textId="77777777" w:rsidR="00345371" w:rsidRPr="00BC52DD" w:rsidRDefault="00345371" w:rsidP="00345371">
            <w:pPr>
              <w:pStyle w:val="TableParagraph"/>
              <w:ind w:left="100" w:right="109" w:firstLine="67"/>
              <w:rPr>
                <w:rFonts w:ascii="Times New Roman" w:hAnsi="Times New Roman" w:cs="Times New Roman"/>
                <w:sz w:val="16"/>
              </w:rPr>
            </w:pPr>
            <w:r w:rsidRPr="00BC52DD">
              <w:rPr>
                <w:rFonts w:ascii="Times New Roman" w:hAnsi="Times New Roman" w:cs="Times New Roman"/>
                <w:sz w:val="16"/>
              </w:rPr>
              <w:t>Placebo (N = 238)</w:t>
            </w:r>
          </w:p>
        </w:tc>
        <w:tc>
          <w:tcPr>
            <w:tcW w:w="1378" w:type="dxa"/>
            <w:tcBorders>
              <w:bottom w:val="single" w:sz="2" w:space="0" w:color="000000"/>
            </w:tcBorders>
          </w:tcPr>
          <w:p w14:paraId="0B6BCA99" w14:textId="77777777" w:rsidR="00345371" w:rsidRPr="00BC52DD" w:rsidRDefault="00345371" w:rsidP="00345371">
            <w:pPr>
              <w:pStyle w:val="TableParagraph"/>
              <w:spacing w:before="36"/>
              <w:ind w:left="180" w:right="333"/>
              <w:rPr>
                <w:rFonts w:ascii="Times New Roman" w:hAnsi="Times New Roman" w:cs="Times New Roman"/>
                <w:sz w:val="16"/>
              </w:rPr>
            </w:pPr>
            <w:r w:rsidRPr="00BC52DD">
              <w:rPr>
                <w:rFonts w:ascii="Times New Roman" w:hAnsi="Times New Roman" w:cs="Times New Roman"/>
                <w:sz w:val="16"/>
              </w:rPr>
              <w:t>2.5 mg/kg bi-Weekly (N = 52)</w:t>
            </w:r>
          </w:p>
        </w:tc>
        <w:tc>
          <w:tcPr>
            <w:tcW w:w="1531" w:type="dxa"/>
            <w:tcBorders>
              <w:bottom w:val="single" w:sz="2" w:space="0" w:color="000000"/>
            </w:tcBorders>
          </w:tcPr>
          <w:p w14:paraId="41481963" w14:textId="77777777" w:rsidR="00345371" w:rsidRPr="00BC52DD" w:rsidRDefault="00345371" w:rsidP="00345371">
            <w:pPr>
              <w:pStyle w:val="TableParagraph"/>
              <w:spacing w:before="36"/>
              <w:ind w:left="379" w:right="381" w:firstLine="48"/>
              <w:rPr>
                <w:rFonts w:ascii="Times New Roman" w:hAnsi="Times New Roman" w:cs="Times New Roman"/>
                <w:sz w:val="16"/>
              </w:rPr>
            </w:pPr>
            <w:r w:rsidRPr="00BC52DD">
              <w:rPr>
                <w:rFonts w:ascii="Times New Roman" w:hAnsi="Times New Roman" w:cs="Times New Roman"/>
                <w:sz w:val="16"/>
              </w:rPr>
              <w:t>5 mg/kg Monthly (N = 48)</w:t>
            </w:r>
          </w:p>
        </w:tc>
        <w:tc>
          <w:tcPr>
            <w:tcW w:w="1532" w:type="dxa"/>
            <w:tcBorders>
              <w:bottom w:val="single" w:sz="2" w:space="0" w:color="000000"/>
            </w:tcBorders>
          </w:tcPr>
          <w:p w14:paraId="0602C196" w14:textId="77777777" w:rsidR="00345371" w:rsidRPr="00BC52DD" w:rsidRDefault="00345371" w:rsidP="00345371">
            <w:pPr>
              <w:pStyle w:val="TableParagraph"/>
              <w:spacing w:before="36"/>
              <w:ind w:left="331" w:right="334" w:firstLine="96"/>
              <w:rPr>
                <w:rFonts w:ascii="Times New Roman" w:hAnsi="Times New Roman" w:cs="Times New Roman"/>
                <w:sz w:val="16"/>
              </w:rPr>
            </w:pPr>
            <w:r w:rsidRPr="00BC52DD">
              <w:rPr>
                <w:rFonts w:ascii="Times New Roman" w:hAnsi="Times New Roman" w:cs="Times New Roman"/>
                <w:sz w:val="16"/>
              </w:rPr>
              <w:t>5 mg/kg bi-Weekly (N = 89)</w:t>
            </w:r>
          </w:p>
        </w:tc>
        <w:tc>
          <w:tcPr>
            <w:tcW w:w="1509" w:type="dxa"/>
            <w:tcBorders>
              <w:bottom w:val="single" w:sz="2" w:space="0" w:color="000000"/>
            </w:tcBorders>
          </w:tcPr>
          <w:p w14:paraId="32C94A12" w14:textId="77777777" w:rsidR="00345371" w:rsidRPr="00BC52DD" w:rsidRDefault="00345371" w:rsidP="00345371">
            <w:pPr>
              <w:pStyle w:val="TableParagraph"/>
              <w:spacing w:before="36"/>
              <w:ind w:left="427" w:right="341" w:hanging="48"/>
              <w:rPr>
                <w:rFonts w:ascii="Times New Roman" w:hAnsi="Times New Roman" w:cs="Times New Roman"/>
                <w:sz w:val="16"/>
              </w:rPr>
            </w:pPr>
            <w:r w:rsidRPr="00BC52DD">
              <w:rPr>
                <w:rFonts w:ascii="Times New Roman" w:hAnsi="Times New Roman" w:cs="Times New Roman"/>
                <w:sz w:val="16"/>
              </w:rPr>
              <w:t>10 mg/kg Monthly</w:t>
            </w:r>
          </w:p>
          <w:p w14:paraId="6F2B5F51" w14:textId="77777777" w:rsidR="00345371" w:rsidRPr="00BC52DD" w:rsidRDefault="00345371" w:rsidP="00345371">
            <w:pPr>
              <w:pStyle w:val="TableParagraph"/>
              <w:ind w:left="331"/>
              <w:rPr>
                <w:rFonts w:ascii="Times New Roman" w:hAnsi="Times New Roman" w:cs="Times New Roman"/>
                <w:sz w:val="16"/>
              </w:rPr>
            </w:pPr>
            <w:r w:rsidRPr="00BC52DD">
              <w:rPr>
                <w:rFonts w:ascii="Times New Roman" w:hAnsi="Times New Roman" w:cs="Times New Roman"/>
                <w:sz w:val="16"/>
              </w:rPr>
              <w:t>(N = 246)</w:t>
            </w:r>
          </w:p>
        </w:tc>
        <w:tc>
          <w:tcPr>
            <w:tcW w:w="1562" w:type="dxa"/>
            <w:tcBorders>
              <w:bottom w:val="single" w:sz="2" w:space="0" w:color="000000"/>
            </w:tcBorders>
          </w:tcPr>
          <w:p w14:paraId="6DF48AE7" w14:textId="77777777" w:rsidR="00345371" w:rsidRPr="00BC52DD" w:rsidRDefault="00345371" w:rsidP="00345371">
            <w:pPr>
              <w:pStyle w:val="TableParagraph"/>
              <w:spacing w:before="36"/>
              <w:ind w:left="355" w:right="340" w:firstLine="48"/>
              <w:rPr>
                <w:rFonts w:ascii="Times New Roman" w:hAnsi="Times New Roman" w:cs="Times New Roman"/>
                <w:sz w:val="16"/>
              </w:rPr>
            </w:pPr>
            <w:r w:rsidRPr="00BC52DD">
              <w:rPr>
                <w:rFonts w:ascii="Times New Roman" w:hAnsi="Times New Roman" w:cs="Times New Roman"/>
                <w:sz w:val="16"/>
              </w:rPr>
              <w:t>10 mg/kg bi-Weekly (N = 152)</w:t>
            </w:r>
          </w:p>
        </w:tc>
      </w:tr>
      <w:tr w:rsidR="00345371" w:rsidRPr="00BC52DD" w14:paraId="348F0665" w14:textId="77777777" w:rsidTr="00345371">
        <w:trPr>
          <w:trHeight w:val="486"/>
        </w:trPr>
        <w:tc>
          <w:tcPr>
            <w:tcW w:w="4355" w:type="dxa"/>
            <w:tcBorders>
              <w:top w:val="single" w:sz="2" w:space="0" w:color="000000"/>
            </w:tcBorders>
          </w:tcPr>
          <w:p w14:paraId="5F4D12AF" w14:textId="77777777" w:rsidR="00345371" w:rsidRPr="00BC52DD" w:rsidRDefault="00345371" w:rsidP="004D356E">
            <w:pPr>
              <w:pStyle w:val="TableParagraph"/>
              <w:spacing w:before="2"/>
              <w:jc w:val="left"/>
              <w:rPr>
                <w:rFonts w:ascii="Times New Roman" w:hAnsi="Times New Roman" w:cs="Times New Roman"/>
                <w:sz w:val="24"/>
              </w:rPr>
            </w:pPr>
          </w:p>
          <w:p w14:paraId="2AD2A37C" w14:textId="77777777" w:rsidR="00345371" w:rsidRPr="00BC52DD" w:rsidRDefault="00345371" w:rsidP="004D356E">
            <w:pPr>
              <w:pStyle w:val="TableParagraph"/>
              <w:spacing w:before="1"/>
              <w:ind w:left="124"/>
              <w:jc w:val="left"/>
              <w:rPr>
                <w:rFonts w:ascii="Times New Roman" w:hAnsi="Times New Roman" w:cs="Times New Roman"/>
                <w:sz w:val="16"/>
              </w:rPr>
            </w:pPr>
            <w:r w:rsidRPr="00BC52DD">
              <w:rPr>
                <w:rFonts w:ascii="Times New Roman" w:hAnsi="Times New Roman" w:cs="Times New Roman"/>
                <w:sz w:val="16"/>
              </w:rPr>
              <w:t>Week 79</w:t>
            </w:r>
          </w:p>
        </w:tc>
        <w:tc>
          <w:tcPr>
            <w:tcW w:w="1094" w:type="dxa"/>
            <w:tcBorders>
              <w:top w:val="single" w:sz="2" w:space="0" w:color="000000"/>
            </w:tcBorders>
          </w:tcPr>
          <w:p w14:paraId="6DD692B4" w14:textId="77777777" w:rsidR="00345371" w:rsidRPr="00BC52DD" w:rsidRDefault="00345371" w:rsidP="004D356E">
            <w:pPr>
              <w:pStyle w:val="TableParagraph"/>
              <w:jc w:val="left"/>
              <w:rPr>
                <w:rFonts w:ascii="Times New Roman" w:hAnsi="Times New Roman" w:cs="Times New Roman"/>
                <w:sz w:val="16"/>
              </w:rPr>
            </w:pPr>
          </w:p>
        </w:tc>
        <w:tc>
          <w:tcPr>
            <w:tcW w:w="1378" w:type="dxa"/>
            <w:tcBorders>
              <w:top w:val="single" w:sz="2" w:space="0" w:color="000000"/>
            </w:tcBorders>
          </w:tcPr>
          <w:p w14:paraId="5BC6E83E" w14:textId="77777777" w:rsidR="00345371" w:rsidRPr="00BC52DD" w:rsidRDefault="00345371" w:rsidP="004D356E">
            <w:pPr>
              <w:pStyle w:val="TableParagraph"/>
              <w:jc w:val="left"/>
              <w:rPr>
                <w:rFonts w:ascii="Times New Roman" w:hAnsi="Times New Roman" w:cs="Times New Roman"/>
                <w:sz w:val="16"/>
              </w:rPr>
            </w:pPr>
          </w:p>
        </w:tc>
        <w:tc>
          <w:tcPr>
            <w:tcW w:w="1531" w:type="dxa"/>
            <w:tcBorders>
              <w:top w:val="single" w:sz="2" w:space="0" w:color="000000"/>
            </w:tcBorders>
          </w:tcPr>
          <w:p w14:paraId="78C87F3E" w14:textId="77777777" w:rsidR="00345371" w:rsidRPr="00BC52DD" w:rsidRDefault="00345371" w:rsidP="004D356E">
            <w:pPr>
              <w:pStyle w:val="TableParagraph"/>
              <w:jc w:val="left"/>
              <w:rPr>
                <w:rFonts w:ascii="Times New Roman" w:hAnsi="Times New Roman" w:cs="Times New Roman"/>
                <w:sz w:val="16"/>
              </w:rPr>
            </w:pPr>
          </w:p>
        </w:tc>
        <w:tc>
          <w:tcPr>
            <w:tcW w:w="1532" w:type="dxa"/>
            <w:tcBorders>
              <w:top w:val="single" w:sz="2" w:space="0" w:color="000000"/>
            </w:tcBorders>
          </w:tcPr>
          <w:p w14:paraId="3EC65CDE" w14:textId="77777777" w:rsidR="00345371" w:rsidRPr="00BC52DD" w:rsidRDefault="00345371" w:rsidP="004D356E">
            <w:pPr>
              <w:pStyle w:val="TableParagraph"/>
              <w:jc w:val="left"/>
              <w:rPr>
                <w:rFonts w:ascii="Times New Roman" w:hAnsi="Times New Roman" w:cs="Times New Roman"/>
                <w:sz w:val="16"/>
              </w:rPr>
            </w:pPr>
          </w:p>
        </w:tc>
        <w:tc>
          <w:tcPr>
            <w:tcW w:w="1509" w:type="dxa"/>
            <w:tcBorders>
              <w:top w:val="single" w:sz="2" w:space="0" w:color="000000"/>
            </w:tcBorders>
          </w:tcPr>
          <w:p w14:paraId="5AE5877D" w14:textId="77777777" w:rsidR="00345371" w:rsidRPr="00BC52DD" w:rsidRDefault="00345371" w:rsidP="004D356E">
            <w:pPr>
              <w:pStyle w:val="TableParagraph"/>
              <w:jc w:val="left"/>
              <w:rPr>
                <w:rFonts w:ascii="Times New Roman" w:hAnsi="Times New Roman" w:cs="Times New Roman"/>
                <w:sz w:val="16"/>
              </w:rPr>
            </w:pPr>
          </w:p>
        </w:tc>
        <w:tc>
          <w:tcPr>
            <w:tcW w:w="1562" w:type="dxa"/>
            <w:tcBorders>
              <w:top w:val="single" w:sz="2" w:space="0" w:color="000000"/>
            </w:tcBorders>
          </w:tcPr>
          <w:p w14:paraId="328BB442" w14:textId="77777777" w:rsidR="00345371" w:rsidRPr="00BC52DD" w:rsidRDefault="00345371" w:rsidP="004D356E">
            <w:pPr>
              <w:pStyle w:val="TableParagraph"/>
              <w:jc w:val="left"/>
              <w:rPr>
                <w:rFonts w:ascii="Times New Roman" w:hAnsi="Times New Roman" w:cs="Times New Roman"/>
                <w:sz w:val="16"/>
              </w:rPr>
            </w:pPr>
          </w:p>
        </w:tc>
      </w:tr>
      <w:tr w:rsidR="00345371" w:rsidRPr="00BC52DD" w14:paraId="4B76F123" w14:textId="77777777" w:rsidTr="00345371">
        <w:trPr>
          <w:trHeight w:val="241"/>
        </w:trPr>
        <w:tc>
          <w:tcPr>
            <w:tcW w:w="4355" w:type="dxa"/>
          </w:tcPr>
          <w:p w14:paraId="6DF50FEE" w14:textId="77777777" w:rsidR="00345371" w:rsidRPr="00BC52DD" w:rsidRDefault="00345371" w:rsidP="004D356E">
            <w:pPr>
              <w:pStyle w:val="TableParagraph"/>
              <w:spacing w:before="30"/>
              <w:ind w:left="221"/>
              <w:jc w:val="left"/>
              <w:rPr>
                <w:rFonts w:ascii="Times New Roman" w:hAnsi="Times New Roman" w:cs="Times New Roman"/>
                <w:sz w:val="16"/>
              </w:rPr>
            </w:pPr>
            <w:r w:rsidRPr="00BC52DD">
              <w:rPr>
                <w:rFonts w:ascii="Times New Roman" w:hAnsi="Times New Roman" w:cs="Times New Roman"/>
                <w:sz w:val="16"/>
              </w:rPr>
              <w:t>MCI due to AD</w:t>
            </w:r>
          </w:p>
        </w:tc>
        <w:tc>
          <w:tcPr>
            <w:tcW w:w="1094" w:type="dxa"/>
          </w:tcPr>
          <w:p w14:paraId="6D7102FD" w14:textId="77777777" w:rsidR="00345371" w:rsidRPr="00BC52DD" w:rsidRDefault="00345371" w:rsidP="004D356E">
            <w:pPr>
              <w:pStyle w:val="TableParagraph"/>
              <w:jc w:val="left"/>
              <w:rPr>
                <w:rFonts w:ascii="Times New Roman" w:hAnsi="Times New Roman" w:cs="Times New Roman"/>
                <w:sz w:val="16"/>
              </w:rPr>
            </w:pPr>
          </w:p>
        </w:tc>
        <w:tc>
          <w:tcPr>
            <w:tcW w:w="1378" w:type="dxa"/>
          </w:tcPr>
          <w:p w14:paraId="238C828C" w14:textId="77777777" w:rsidR="00345371" w:rsidRPr="00BC52DD" w:rsidRDefault="00345371" w:rsidP="004D356E">
            <w:pPr>
              <w:pStyle w:val="TableParagraph"/>
              <w:jc w:val="left"/>
              <w:rPr>
                <w:rFonts w:ascii="Times New Roman" w:hAnsi="Times New Roman" w:cs="Times New Roman"/>
                <w:sz w:val="16"/>
              </w:rPr>
            </w:pPr>
          </w:p>
        </w:tc>
        <w:tc>
          <w:tcPr>
            <w:tcW w:w="1531" w:type="dxa"/>
          </w:tcPr>
          <w:p w14:paraId="6078F838" w14:textId="77777777" w:rsidR="00345371" w:rsidRPr="00BC52DD" w:rsidRDefault="00345371" w:rsidP="004D356E">
            <w:pPr>
              <w:pStyle w:val="TableParagraph"/>
              <w:jc w:val="left"/>
              <w:rPr>
                <w:rFonts w:ascii="Times New Roman" w:hAnsi="Times New Roman" w:cs="Times New Roman"/>
                <w:sz w:val="16"/>
              </w:rPr>
            </w:pPr>
          </w:p>
        </w:tc>
        <w:tc>
          <w:tcPr>
            <w:tcW w:w="1532" w:type="dxa"/>
          </w:tcPr>
          <w:p w14:paraId="1BD76180" w14:textId="77777777" w:rsidR="00345371" w:rsidRPr="00BC52DD" w:rsidRDefault="00345371" w:rsidP="004D356E">
            <w:pPr>
              <w:pStyle w:val="TableParagraph"/>
              <w:jc w:val="left"/>
              <w:rPr>
                <w:rFonts w:ascii="Times New Roman" w:hAnsi="Times New Roman" w:cs="Times New Roman"/>
                <w:sz w:val="16"/>
              </w:rPr>
            </w:pPr>
          </w:p>
        </w:tc>
        <w:tc>
          <w:tcPr>
            <w:tcW w:w="1509" w:type="dxa"/>
          </w:tcPr>
          <w:p w14:paraId="30C42738" w14:textId="77777777" w:rsidR="00345371" w:rsidRPr="00BC52DD" w:rsidRDefault="00345371" w:rsidP="004D356E">
            <w:pPr>
              <w:pStyle w:val="TableParagraph"/>
              <w:jc w:val="left"/>
              <w:rPr>
                <w:rFonts w:ascii="Times New Roman" w:hAnsi="Times New Roman" w:cs="Times New Roman"/>
                <w:sz w:val="16"/>
              </w:rPr>
            </w:pPr>
          </w:p>
        </w:tc>
        <w:tc>
          <w:tcPr>
            <w:tcW w:w="1562" w:type="dxa"/>
          </w:tcPr>
          <w:p w14:paraId="70216044" w14:textId="77777777" w:rsidR="00345371" w:rsidRPr="00BC52DD" w:rsidRDefault="00345371" w:rsidP="004D356E">
            <w:pPr>
              <w:pStyle w:val="TableParagraph"/>
              <w:jc w:val="left"/>
              <w:rPr>
                <w:rFonts w:ascii="Times New Roman" w:hAnsi="Times New Roman" w:cs="Times New Roman"/>
                <w:sz w:val="16"/>
              </w:rPr>
            </w:pPr>
          </w:p>
        </w:tc>
      </w:tr>
      <w:tr w:rsidR="00345371" w:rsidRPr="00BC52DD" w14:paraId="4AAC1058" w14:textId="77777777" w:rsidTr="00345371">
        <w:trPr>
          <w:trHeight w:val="241"/>
        </w:trPr>
        <w:tc>
          <w:tcPr>
            <w:tcW w:w="4355" w:type="dxa"/>
          </w:tcPr>
          <w:p w14:paraId="2D0D9CDD" w14:textId="77777777" w:rsidR="00345371" w:rsidRPr="00BC52DD" w:rsidRDefault="00345371" w:rsidP="004D356E">
            <w:pPr>
              <w:pStyle w:val="TableParagraph"/>
              <w:ind w:left="317"/>
              <w:jc w:val="left"/>
              <w:rPr>
                <w:rFonts w:ascii="Times New Roman" w:hAnsi="Times New Roman" w:cs="Times New Roman"/>
                <w:sz w:val="16"/>
              </w:rPr>
            </w:pPr>
            <w:r w:rsidRPr="00BC52DD">
              <w:rPr>
                <w:rFonts w:ascii="Times New Roman" w:hAnsi="Times New Roman" w:cs="Times New Roman"/>
                <w:sz w:val="16"/>
              </w:rPr>
              <w:t>n</w:t>
            </w:r>
          </w:p>
        </w:tc>
        <w:tc>
          <w:tcPr>
            <w:tcW w:w="1094" w:type="dxa"/>
          </w:tcPr>
          <w:p w14:paraId="7E479942" w14:textId="77777777" w:rsidR="00345371" w:rsidRPr="00BC52DD" w:rsidRDefault="00345371" w:rsidP="004D356E">
            <w:pPr>
              <w:pStyle w:val="TableParagraph"/>
              <w:ind w:left="244" w:right="328"/>
              <w:rPr>
                <w:rFonts w:ascii="Times New Roman" w:hAnsi="Times New Roman" w:cs="Times New Roman"/>
                <w:sz w:val="16"/>
              </w:rPr>
            </w:pPr>
            <w:r w:rsidRPr="00BC52DD">
              <w:rPr>
                <w:rFonts w:ascii="Times New Roman" w:hAnsi="Times New Roman" w:cs="Times New Roman"/>
                <w:sz w:val="16"/>
              </w:rPr>
              <w:t>112</w:t>
            </w:r>
          </w:p>
        </w:tc>
        <w:tc>
          <w:tcPr>
            <w:tcW w:w="1378" w:type="dxa"/>
          </w:tcPr>
          <w:p w14:paraId="1BCF640D" w14:textId="77777777" w:rsidR="00345371" w:rsidRPr="00BC52DD" w:rsidRDefault="00345371" w:rsidP="004D356E">
            <w:pPr>
              <w:pStyle w:val="TableParagraph"/>
              <w:ind w:left="304" w:right="457"/>
              <w:rPr>
                <w:rFonts w:ascii="Times New Roman" w:hAnsi="Times New Roman" w:cs="Times New Roman"/>
                <w:sz w:val="16"/>
              </w:rPr>
            </w:pPr>
            <w:r w:rsidRPr="00BC52DD">
              <w:rPr>
                <w:rFonts w:ascii="Times New Roman" w:hAnsi="Times New Roman" w:cs="Times New Roman"/>
                <w:sz w:val="16"/>
              </w:rPr>
              <w:t>23</w:t>
            </w:r>
          </w:p>
        </w:tc>
        <w:tc>
          <w:tcPr>
            <w:tcW w:w="1531" w:type="dxa"/>
          </w:tcPr>
          <w:p w14:paraId="7E3E0FED" w14:textId="77777777" w:rsidR="00345371" w:rsidRPr="00BC52DD" w:rsidRDefault="00345371" w:rsidP="004D356E">
            <w:pPr>
              <w:pStyle w:val="TableParagraph"/>
              <w:ind w:left="120" w:right="122"/>
              <w:rPr>
                <w:rFonts w:ascii="Times New Roman" w:hAnsi="Times New Roman" w:cs="Times New Roman"/>
                <w:sz w:val="16"/>
              </w:rPr>
            </w:pPr>
            <w:r w:rsidRPr="00BC52DD">
              <w:rPr>
                <w:rFonts w:ascii="Times New Roman" w:hAnsi="Times New Roman" w:cs="Times New Roman"/>
                <w:sz w:val="16"/>
              </w:rPr>
              <w:t>30</w:t>
            </w:r>
          </w:p>
        </w:tc>
        <w:tc>
          <w:tcPr>
            <w:tcW w:w="1532" w:type="dxa"/>
          </w:tcPr>
          <w:p w14:paraId="2DF5E2B2" w14:textId="77777777" w:rsidR="00345371" w:rsidRPr="00BC52DD" w:rsidRDefault="00345371" w:rsidP="004D356E">
            <w:pPr>
              <w:pStyle w:val="TableParagraph"/>
              <w:ind w:left="120" w:right="123"/>
              <w:rPr>
                <w:rFonts w:ascii="Times New Roman" w:hAnsi="Times New Roman" w:cs="Times New Roman"/>
                <w:sz w:val="16"/>
              </w:rPr>
            </w:pPr>
            <w:r w:rsidRPr="00BC52DD">
              <w:rPr>
                <w:rFonts w:ascii="Times New Roman" w:hAnsi="Times New Roman" w:cs="Times New Roman"/>
                <w:sz w:val="16"/>
              </w:rPr>
              <w:t>39</w:t>
            </w:r>
          </w:p>
        </w:tc>
        <w:tc>
          <w:tcPr>
            <w:tcW w:w="1509" w:type="dxa"/>
          </w:tcPr>
          <w:p w14:paraId="4D069A35" w14:textId="77777777" w:rsidR="00345371" w:rsidRPr="00BC52DD" w:rsidRDefault="00345371" w:rsidP="004D356E">
            <w:pPr>
              <w:pStyle w:val="TableParagraph"/>
              <w:ind w:left="118" w:right="101"/>
              <w:rPr>
                <w:rFonts w:ascii="Times New Roman" w:hAnsi="Times New Roman" w:cs="Times New Roman"/>
                <w:sz w:val="16"/>
              </w:rPr>
            </w:pPr>
            <w:r w:rsidRPr="00BC52DD">
              <w:rPr>
                <w:rFonts w:ascii="Times New Roman" w:hAnsi="Times New Roman" w:cs="Times New Roman"/>
                <w:sz w:val="16"/>
              </w:rPr>
              <w:t>101</w:t>
            </w:r>
          </w:p>
        </w:tc>
        <w:tc>
          <w:tcPr>
            <w:tcW w:w="1562" w:type="dxa"/>
          </w:tcPr>
          <w:p w14:paraId="1156D167" w14:textId="77777777" w:rsidR="00345371" w:rsidRPr="00BC52DD" w:rsidRDefault="00345371" w:rsidP="004D356E">
            <w:pPr>
              <w:pStyle w:val="TableParagraph"/>
              <w:ind w:left="95" w:right="82"/>
              <w:rPr>
                <w:rFonts w:ascii="Times New Roman" w:hAnsi="Times New Roman" w:cs="Times New Roman"/>
                <w:sz w:val="16"/>
              </w:rPr>
            </w:pPr>
            <w:r w:rsidRPr="00BC52DD">
              <w:rPr>
                <w:rFonts w:ascii="Times New Roman" w:hAnsi="Times New Roman" w:cs="Times New Roman"/>
                <w:sz w:val="16"/>
              </w:rPr>
              <w:t>49</w:t>
            </w:r>
          </w:p>
        </w:tc>
      </w:tr>
      <w:tr w:rsidR="00345371" w:rsidRPr="00BC52DD" w14:paraId="65773E19" w14:textId="77777777" w:rsidTr="00345371">
        <w:trPr>
          <w:trHeight w:val="241"/>
        </w:trPr>
        <w:tc>
          <w:tcPr>
            <w:tcW w:w="4355" w:type="dxa"/>
          </w:tcPr>
          <w:p w14:paraId="45FBD516" w14:textId="77777777" w:rsidR="00345371" w:rsidRPr="00BC52DD" w:rsidRDefault="00345371" w:rsidP="004D356E">
            <w:pPr>
              <w:pStyle w:val="TableParagraph"/>
              <w:spacing w:before="30"/>
              <w:ind w:left="317"/>
              <w:jc w:val="left"/>
              <w:rPr>
                <w:rFonts w:ascii="Times New Roman" w:hAnsi="Times New Roman" w:cs="Times New Roman"/>
                <w:sz w:val="16"/>
              </w:rPr>
            </w:pPr>
            <w:r w:rsidRPr="00BC52DD">
              <w:rPr>
                <w:rFonts w:ascii="Times New Roman" w:hAnsi="Times New Roman" w:cs="Times New Roman"/>
                <w:sz w:val="16"/>
              </w:rPr>
              <w:t>Least Square Mean</w:t>
            </w:r>
          </w:p>
        </w:tc>
        <w:tc>
          <w:tcPr>
            <w:tcW w:w="1094" w:type="dxa"/>
          </w:tcPr>
          <w:p w14:paraId="692A9404" w14:textId="77777777" w:rsidR="00345371" w:rsidRPr="00BC52DD" w:rsidRDefault="00345371" w:rsidP="004D356E">
            <w:pPr>
              <w:pStyle w:val="TableParagraph"/>
              <w:spacing w:before="30"/>
              <w:ind w:left="244" w:right="328"/>
              <w:rPr>
                <w:rFonts w:ascii="Times New Roman" w:hAnsi="Times New Roman" w:cs="Times New Roman"/>
                <w:sz w:val="16"/>
              </w:rPr>
            </w:pPr>
            <w:r w:rsidRPr="00BC52DD">
              <w:rPr>
                <w:rFonts w:ascii="Times New Roman" w:hAnsi="Times New Roman" w:cs="Times New Roman"/>
                <w:sz w:val="16"/>
              </w:rPr>
              <w:t>1.168</w:t>
            </w:r>
          </w:p>
        </w:tc>
        <w:tc>
          <w:tcPr>
            <w:tcW w:w="1378" w:type="dxa"/>
          </w:tcPr>
          <w:p w14:paraId="217D544B" w14:textId="77777777" w:rsidR="00345371" w:rsidRPr="00BC52DD" w:rsidRDefault="00345371" w:rsidP="004D356E">
            <w:pPr>
              <w:pStyle w:val="TableParagraph"/>
              <w:spacing w:before="30"/>
              <w:ind w:left="304" w:right="457"/>
              <w:rPr>
                <w:rFonts w:ascii="Times New Roman" w:hAnsi="Times New Roman" w:cs="Times New Roman"/>
                <w:sz w:val="16"/>
              </w:rPr>
            </w:pPr>
            <w:r w:rsidRPr="00BC52DD">
              <w:rPr>
                <w:rFonts w:ascii="Times New Roman" w:hAnsi="Times New Roman" w:cs="Times New Roman"/>
                <w:sz w:val="16"/>
              </w:rPr>
              <w:t>0.757</w:t>
            </w:r>
          </w:p>
        </w:tc>
        <w:tc>
          <w:tcPr>
            <w:tcW w:w="1531" w:type="dxa"/>
          </w:tcPr>
          <w:p w14:paraId="601777DE" w14:textId="77777777" w:rsidR="00345371" w:rsidRPr="00BC52DD" w:rsidRDefault="00345371" w:rsidP="004D356E">
            <w:pPr>
              <w:pStyle w:val="TableParagraph"/>
              <w:spacing w:before="30"/>
              <w:ind w:left="120" w:right="122"/>
              <w:rPr>
                <w:rFonts w:ascii="Times New Roman" w:hAnsi="Times New Roman" w:cs="Times New Roman"/>
                <w:sz w:val="16"/>
              </w:rPr>
            </w:pPr>
            <w:r w:rsidRPr="00BC52DD">
              <w:rPr>
                <w:rFonts w:ascii="Times New Roman" w:hAnsi="Times New Roman" w:cs="Times New Roman"/>
                <w:sz w:val="16"/>
              </w:rPr>
              <w:t>1.402</w:t>
            </w:r>
          </w:p>
        </w:tc>
        <w:tc>
          <w:tcPr>
            <w:tcW w:w="1532" w:type="dxa"/>
          </w:tcPr>
          <w:p w14:paraId="7F5E6972" w14:textId="77777777" w:rsidR="00345371" w:rsidRPr="00BC52DD" w:rsidRDefault="00345371" w:rsidP="004D356E">
            <w:pPr>
              <w:pStyle w:val="TableParagraph"/>
              <w:spacing w:before="30"/>
              <w:ind w:left="120" w:right="123"/>
              <w:rPr>
                <w:rFonts w:ascii="Times New Roman" w:hAnsi="Times New Roman" w:cs="Times New Roman"/>
                <w:sz w:val="16"/>
              </w:rPr>
            </w:pPr>
            <w:r w:rsidRPr="00BC52DD">
              <w:rPr>
                <w:rFonts w:ascii="Times New Roman" w:hAnsi="Times New Roman" w:cs="Times New Roman"/>
                <w:sz w:val="16"/>
              </w:rPr>
              <w:t>1.080</w:t>
            </w:r>
          </w:p>
        </w:tc>
        <w:tc>
          <w:tcPr>
            <w:tcW w:w="1509" w:type="dxa"/>
          </w:tcPr>
          <w:p w14:paraId="64002689" w14:textId="77777777" w:rsidR="00345371" w:rsidRPr="00BC52DD" w:rsidRDefault="00345371" w:rsidP="004D356E">
            <w:pPr>
              <w:pStyle w:val="TableParagraph"/>
              <w:spacing w:before="30"/>
              <w:ind w:left="118" w:right="101"/>
              <w:rPr>
                <w:rFonts w:ascii="Times New Roman" w:hAnsi="Times New Roman" w:cs="Times New Roman"/>
                <w:sz w:val="16"/>
              </w:rPr>
            </w:pPr>
            <w:r w:rsidRPr="00BC52DD">
              <w:rPr>
                <w:rFonts w:ascii="Times New Roman" w:hAnsi="Times New Roman" w:cs="Times New Roman"/>
                <w:sz w:val="16"/>
              </w:rPr>
              <w:t>1.072</w:t>
            </w:r>
          </w:p>
        </w:tc>
        <w:tc>
          <w:tcPr>
            <w:tcW w:w="1562" w:type="dxa"/>
          </w:tcPr>
          <w:p w14:paraId="74D333CD" w14:textId="77777777" w:rsidR="00345371" w:rsidRPr="00BC52DD" w:rsidRDefault="00345371" w:rsidP="004D356E">
            <w:pPr>
              <w:pStyle w:val="TableParagraph"/>
              <w:spacing w:before="30"/>
              <w:ind w:left="95" w:right="82"/>
              <w:rPr>
                <w:rFonts w:ascii="Times New Roman" w:hAnsi="Times New Roman" w:cs="Times New Roman"/>
                <w:sz w:val="16"/>
              </w:rPr>
            </w:pPr>
            <w:r w:rsidRPr="00BC52DD">
              <w:rPr>
                <w:rFonts w:ascii="Times New Roman" w:hAnsi="Times New Roman" w:cs="Times New Roman"/>
                <w:sz w:val="16"/>
              </w:rPr>
              <w:t>1.010</w:t>
            </w:r>
          </w:p>
        </w:tc>
      </w:tr>
      <w:tr w:rsidR="00345371" w:rsidRPr="00BC52DD" w14:paraId="76AFB234" w14:textId="77777777" w:rsidTr="00345371">
        <w:trPr>
          <w:trHeight w:val="241"/>
        </w:trPr>
        <w:tc>
          <w:tcPr>
            <w:tcW w:w="4355" w:type="dxa"/>
          </w:tcPr>
          <w:p w14:paraId="2A964463" w14:textId="77777777" w:rsidR="00345371" w:rsidRPr="00BC52DD" w:rsidRDefault="00345371" w:rsidP="004D356E">
            <w:pPr>
              <w:pStyle w:val="TableParagraph"/>
              <w:ind w:left="317"/>
              <w:jc w:val="left"/>
              <w:rPr>
                <w:rFonts w:ascii="Times New Roman" w:hAnsi="Times New Roman" w:cs="Times New Roman"/>
                <w:sz w:val="16"/>
              </w:rPr>
            </w:pPr>
            <w:r w:rsidRPr="00BC52DD">
              <w:rPr>
                <w:rFonts w:ascii="Times New Roman" w:hAnsi="Times New Roman" w:cs="Times New Roman"/>
                <w:sz w:val="16"/>
              </w:rPr>
              <w:t>SE</w:t>
            </w:r>
          </w:p>
        </w:tc>
        <w:tc>
          <w:tcPr>
            <w:tcW w:w="1094" w:type="dxa"/>
          </w:tcPr>
          <w:p w14:paraId="61CA54BE" w14:textId="77777777" w:rsidR="00345371" w:rsidRPr="00BC52DD" w:rsidRDefault="00345371" w:rsidP="004D356E">
            <w:pPr>
              <w:pStyle w:val="TableParagraph"/>
              <w:ind w:left="244" w:right="328"/>
              <w:rPr>
                <w:rFonts w:ascii="Times New Roman" w:hAnsi="Times New Roman" w:cs="Times New Roman"/>
                <w:sz w:val="16"/>
              </w:rPr>
            </w:pPr>
            <w:r w:rsidRPr="00BC52DD">
              <w:rPr>
                <w:rFonts w:ascii="Times New Roman" w:hAnsi="Times New Roman" w:cs="Times New Roman"/>
                <w:sz w:val="16"/>
              </w:rPr>
              <w:t>0.162</w:t>
            </w:r>
          </w:p>
        </w:tc>
        <w:tc>
          <w:tcPr>
            <w:tcW w:w="1378" w:type="dxa"/>
          </w:tcPr>
          <w:p w14:paraId="2A21E181" w14:textId="77777777" w:rsidR="00345371" w:rsidRPr="00BC52DD" w:rsidRDefault="00345371" w:rsidP="004D356E">
            <w:pPr>
              <w:pStyle w:val="TableParagraph"/>
              <w:ind w:left="304" w:right="457"/>
              <w:rPr>
                <w:rFonts w:ascii="Times New Roman" w:hAnsi="Times New Roman" w:cs="Times New Roman"/>
                <w:sz w:val="16"/>
              </w:rPr>
            </w:pPr>
            <w:r w:rsidRPr="00BC52DD">
              <w:rPr>
                <w:rFonts w:ascii="Times New Roman" w:hAnsi="Times New Roman" w:cs="Times New Roman"/>
                <w:sz w:val="16"/>
              </w:rPr>
              <w:t>0.341</w:t>
            </w:r>
          </w:p>
        </w:tc>
        <w:tc>
          <w:tcPr>
            <w:tcW w:w="1531" w:type="dxa"/>
          </w:tcPr>
          <w:p w14:paraId="70D4DB97" w14:textId="77777777" w:rsidR="00345371" w:rsidRPr="00BC52DD" w:rsidRDefault="00345371" w:rsidP="004D356E">
            <w:pPr>
              <w:pStyle w:val="TableParagraph"/>
              <w:ind w:left="120" w:right="122"/>
              <w:rPr>
                <w:rFonts w:ascii="Times New Roman" w:hAnsi="Times New Roman" w:cs="Times New Roman"/>
                <w:sz w:val="16"/>
              </w:rPr>
            </w:pPr>
            <w:r w:rsidRPr="00BC52DD">
              <w:rPr>
                <w:rFonts w:ascii="Times New Roman" w:hAnsi="Times New Roman" w:cs="Times New Roman"/>
                <w:sz w:val="16"/>
              </w:rPr>
              <w:t>0.313</w:t>
            </w:r>
          </w:p>
        </w:tc>
        <w:tc>
          <w:tcPr>
            <w:tcW w:w="1532" w:type="dxa"/>
          </w:tcPr>
          <w:p w14:paraId="30F925DE" w14:textId="77777777" w:rsidR="00345371" w:rsidRPr="00BC52DD" w:rsidRDefault="00345371" w:rsidP="004D356E">
            <w:pPr>
              <w:pStyle w:val="TableParagraph"/>
              <w:ind w:left="120" w:right="123"/>
              <w:rPr>
                <w:rFonts w:ascii="Times New Roman" w:hAnsi="Times New Roman" w:cs="Times New Roman"/>
                <w:sz w:val="16"/>
              </w:rPr>
            </w:pPr>
            <w:r w:rsidRPr="00BC52DD">
              <w:rPr>
                <w:rFonts w:ascii="Times New Roman" w:hAnsi="Times New Roman" w:cs="Times New Roman"/>
                <w:sz w:val="16"/>
              </w:rPr>
              <w:t>0.266</w:t>
            </w:r>
          </w:p>
        </w:tc>
        <w:tc>
          <w:tcPr>
            <w:tcW w:w="1509" w:type="dxa"/>
          </w:tcPr>
          <w:p w14:paraId="612E92C8" w14:textId="77777777" w:rsidR="00345371" w:rsidRPr="00BC52DD" w:rsidRDefault="00345371" w:rsidP="004D356E">
            <w:pPr>
              <w:pStyle w:val="TableParagraph"/>
              <w:ind w:left="118" w:right="101"/>
              <w:rPr>
                <w:rFonts w:ascii="Times New Roman" w:hAnsi="Times New Roman" w:cs="Times New Roman"/>
                <w:sz w:val="16"/>
              </w:rPr>
            </w:pPr>
            <w:r w:rsidRPr="00BC52DD">
              <w:rPr>
                <w:rFonts w:ascii="Times New Roman" w:hAnsi="Times New Roman" w:cs="Times New Roman"/>
                <w:sz w:val="16"/>
              </w:rPr>
              <w:t>0.171</w:t>
            </w:r>
          </w:p>
        </w:tc>
        <w:tc>
          <w:tcPr>
            <w:tcW w:w="1562" w:type="dxa"/>
          </w:tcPr>
          <w:p w14:paraId="52C1FA64" w14:textId="77777777" w:rsidR="00345371" w:rsidRPr="00BC52DD" w:rsidRDefault="00345371" w:rsidP="004D356E">
            <w:pPr>
              <w:pStyle w:val="TableParagraph"/>
              <w:ind w:left="95" w:right="82"/>
              <w:rPr>
                <w:rFonts w:ascii="Times New Roman" w:hAnsi="Times New Roman" w:cs="Times New Roman"/>
                <w:sz w:val="16"/>
              </w:rPr>
            </w:pPr>
            <w:r w:rsidRPr="00BC52DD">
              <w:rPr>
                <w:rFonts w:ascii="Times New Roman" w:hAnsi="Times New Roman" w:cs="Times New Roman"/>
                <w:sz w:val="16"/>
              </w:rPr>
              <w:t>0.230</w:t>
            </w:r>
          </w:p>
        </w:tc>
      </w:tr>
      <w:tr w:rsidR="00345371" w:rsidRPr="00BC52DD" w14:paraId="34FB1861" w14:textId="77777777" w:rsidTr="00345371">
        <w:trPr>
          <w:trHeight w:val="241"/>
        </w:trPr>
        <w:tc>
          <w:tcPr>
            <w:tcW w:w="4355" w:type="dxa"/>
          </w:tcPr>
          <w:p w14:paraId="4D5479F6" w14:textId="7B7DE850" w:rsidR="00345371" w:rsidRPr="00BC52DD" w:rsidRDefault="00345371" w:rsidP="00345371">
            <w:pPr>
              <w:pStyle w:val="TableParagraph"/>
              <w:spacing w:before="30"/>
              <w:ind w:left="347" w:right="99"/>
              <w:jc w:val="left"/>
              <w:rPr>
                <w:rFonts w:ascii="Times New Roman" w:hAnsi="Times New Roman" w:cs="Times New Roman"/>
                <w:sz w:val="16"/>
              </w:rPr>
            </w:pPr>
            <w:r w:rsidRPr="00BC52DD">
              <w:rPr>
                <w:rFonts w:ascii="Times New Roman" w:hAnsi="Times New Roman" w:cs="Times New Roman"/>
                <w:sz w:val="16"/>
              </w:rPr>
              <w:t>LS Mean Difference: Active Dose - Placebo</w:t>
            </w:r>
          </w:p>
        </w:tc>
        <w:tc>
          <w:tcPr>
            <w:tcW w:w="1094" w:type="dxa"/>
          </w:tcPr>
          <w:p w14:paraId="3CD7C2FC" w14:textId="77777777" w:rsidR="00345371" w:rsidRPr="00BC52DD" w:rsidRDefault="00345371" w:rsidP="004D356E">
            <w:pPr>
              <w:pStyle w:val="TableParagraph"/>
              <w:jc w:val="left"/>
              <w:rPr>
                <w:rFonts w:ascii="Times New Roman" w:hAnsi="Times New Roman" w:cs="Times New Roman"/>
                <w:sz w:val="16"/>
              </w:rPr>
            </w:pPr>
          </w:p>
        </w:tc>
        <w:tc>
          <w:tcPr>
            <w:tcW w:w="1378" w:type="dxa"/>
          </w:tcPr>
          <w:p w14:paraId="3C60179C" w14:textId="77777777" w:rsidR="00345371" w:rsidRPr="00BC52DD" w:rsidRDefault="00345371" w:rsidP="004D356E">
            <w:pPr>
              <w:pStyle w:val="TableParagraph"/>
              <w:spacing w:before="30"/>
              <w:ind w:left="304" w:right="457"/>
              <w:rPr>
                <w:rFonts w:ascii="Times New Roman" w:hAnsi="Times New Roman" w:cs="Times New Roman"/>
                <w:sz w:val="16"/>
              </w:rPr>
            </w:pPr>
            <w:r w:rsidRPr="00BC52DD">
              <w:rPr>
                <w:rFonts w:ascii="Times New Roman" w:hAnsi="Times New Roman" w:cs="Times New Roman"/>
                <w:sz w:val="16"/>
              </w:rPr>
              <w:t>-0.411</w:t>
            </w:r>
          </w:p>
        </w:tc>
        <w:tc>
          <w:tcPr>
            <w:tcW w:w="1531" w:type="dxa"/>
          </w:tcPr>
          <w:p w14:paraId="4D76A240" w14:textId="77777777" w:rsidR="00345371" w:rsidRPr="00BC52DD" w:rsidRDefault="00345371" w:rsidP="004D356E">
            <w:pPr>
              <w:pStyle w:val="TableParagraph"/>
              <w:spacing w:before="30"/>
              <w:ind w:left="120" w:right="122"/>
              <w:rPr>
                <w:rFonts w:ascii="Times New Roman" w:hAnsi="Times New Roman" w:cs="Times New Roman"/>
                <w:sz w:val="16"/>
              </w:rPr>
            </w:pPr>
            <w:r w:rsidRPr="00BC52DD">
              <w:rPr>
                <w:rFonts w:ascii="Times New Roman" w:hAnsi="Times New Roman" w:cs="Times New Roman"/>
                <w:sz w:val="16"/>
              </w:rPr>
              <w:t>0.233</w:t>
            </w:r>
          </w:p>
        </w:tc>
        <w:tc>
          <w:tcPr>
            <w:tcW w:w="1532" w:type="dxa"/>
          </w:tcPr>
          <w:p w14:paraId="5B3B3E46" w14:textId="77777777" w:rsidR="00345371" w:rsidRPr="00BC52DD" w:rsidRDefault="00345371" w:rsidP="004D356E">
            <w:pPr>
              <w:pStyle w:val="TableParagraph"/>
              <w:spacing w:before="30"/>
              <w:ind w:left="120" w:right="123"/>
              <w:rPr>
                <w:rFonts w:ascii="Times New Roman" w:hAnsi="Times New Roman" w:cs="Times New Roman"/>
                <w:sz w:val="16"/>
              </w:rPr>
            </w:pPr>
            <w:r w:rsidRPr="00BC52DD">
              <w:rPr>
                <w:rFonts w:ascii="Times New Roman" w:hAnsi="Times New Roman" w:cs="Times New Roman"/>
                <w:sz w:val="16"/>
              </w:rPr>
              <w:t>-0.089</w:t>
            </w:r>
          </w:p>
        </w:tc>
        <w:tc>
          <w:tcPr>
            <w:tcW w:w="1509" w:type="dxa"/>
          </w:tcPr>
          <w:p w14:paraId="0AD0F925" w14:textId="77777777" w:rsidR="00345371" w:rsidRPr="00BC52DD" w:rsidRDefault="00345371" w:rsidP="004D356E">
            <w:pPr>
              <w:pStyle w:val="TableParagraph"/>
              <w:spacing w:before="30"/>
              <w:ind w:left="118" w:right="101"/>
              <w:rPr>
                <w:rFonts w:ascii="Times New Roman" w:hAnsi="Times New Roman" w:cs="Times New Roman"/>
                <w:sz w:val="16"/>
              </w:rPr>
            </w:pPr>
            <w:r w:rsidRPr="00BC52DD">
              <w:rPr>
                <w:rFonts w:ascii="Times New Roman" w:hAnsi="Times New Roman" w:cs="Times New Roman"/>
                <w:sz w:val="16"/>
              </w:rPr>
              <w:t>-0.096</w:t>
            </w:r>
          </w:p>
        </w:tc>
        <w:tc>
          <w:tcPr>
            <w:tcW w:w="1562" w:type="dxa"/>
          </w:tcPr>
          <w:p w14:paraId="0DF2C1A2" w14:textId="77777777" w:rsidR="00345371" w:rsidRPr="00BC52DD" w:rsidRDefault="00345371" w:rsidP="004D356E">
            <w:pPr>
              <w:pStyle w:val="TableParagraph"/>
              <w:spacing w:before="30"/>
              <w:ind w:left="95" w:right="82"/>
              <w:rPr>
                <w:rFonts w:ascii="Times New Roman" w:hAnsi="Times New Roman" w:cs="Times New Roman"/>
                <w:sz w:val="16"/>
              </w:rPr>
            </w:pPr>
            <w:r w:rsidRPr="00BC52DD">
              <w:rPr>
                <w:rFonts w:ascii="Times New Roman" w:hAnsi="Times New Roman" w:cs="Times New Roman"/>
                <w:sz w:val="16"/>
              </w:rPr>
              <w:t>-0.159</w:t>
            </w:r>
          </w:p>
        </w:tc>
      </w:tr>
      <w:tr w:rsidR="00345371" w:rsidRPr="00BC52DD" w14:paraId="38EEC14B" w14:textId="77777777" w:rsidTr="00345371">
        <w:trPr>
          <w:trHeight w:val="241"/>
        </w:trPr>
        <w:tc>
          <w:tcPr>
            <w:tcW w:w="4355" w:type="dxa"/>
          </w:tcPr>
          <w:p w14:paraId="1FE30161" w14:textId="77777777" w:rsidR="00345371" w:rsidRPr="00BC52DD" w:rsidRDefault="00345371" w:rsidP="004D356E">
            <w:pPr>
              <w:pStyle w:val="TableParagraph"/>
              <w:ind w:left="317"/>
              <w:jc w:val="left"/>
              <w:rPr>
                <w:rFonts w:ascii="Times New Roman" w:hAnsi="Times New Roman" w:cs="Times New Roman"/>
                <w:sz w:val="16"/>
              </w:rPr>
            </w:pPr>
            <w:r w:rsidRPr="00BC52DD">
              <w:rPr>
                <w:rFonts w:ascii="Times New Roman" w:hAnsi="Times New Roman" w:cs="Times New Roman"/>
                <w:sz w:val="16"/>
              </w:rPr>
              <w:t>90% Confidence Interval for Differences</w:t>
            </w:r>
          </w:p>
        </w:tc>
        <w:tc>
          <w:tcPr>
            <w:tcW w:w="1094" w:type="dxa"/>
          </w:tcPr>
          <w:p w14:paraId="62B8AC4B" w14:textId="77777777" w:rsidR="00345371" w:rsidRPr="00BC52DD" w:rsidRDefault="00345371" w:rsidP="004D356E">
            <w:pPr>
              <w:pStyle w:val="TableParagraph"/>
              <w:jc w:val="left"/>
              <w:rPr>
                <w:rFonts w:ascii="Times New Roman" w:hAnsi="Times New Roman" w:cs="Times New Roman"/>
                <w:sz w:val="16"/>
              </w:rPr>
            </w:pPr>
          </w:p>
        </w:tc>
        <w:tc>
          <w:tcPr>
            <w:tcW w:w="1378" w:type="dxa"/>
          </w:tcPr>
          <w:p w14:paraId="61B6B314" w14:textId="77777777" w:rsidR="00345371" w:rsidRPr="00BC52DD" w:rsidRDefault="00345371" w:rsidP="004D356E">
            <w:pPr>
              <w:pStyle w:val="TableParagraph"/>
              <w:ind w:left="-12" w:right="140"/>
              <w:rPr>
                <w:rFonts w:ascii="Times New Roman" w:hAnsi="Times New Roman" w:cs="Times New Roman"/>
                <w:sz w:val="16"/>
              </w:rPr>
            </w:pPr>
            <w:r w:rsidRPr="00BC52DD">
              <w:rPr>
                <w:rFonts w:ascii="Times New Roman" w:hAnsi="Times New Roman" w:cs="Times New Roman"/>
                <w:sz w:val="16"/>
              </w:rPr>
              <w:t>-1.014,</w:t>
            </w:r>
            <w:r w:rsidRPr="00BC52DD">
              <w:rPr>
                <w:rFonts w:ascii="Times New Roman" w:hAnsi="Times New Roman" w:cs="Times New Roman"/>
                <w:spacing w:val="1"/>
                <w:sz w:val="16"/>
              </w:rPr>
              <w:t xml:space="preserve"> </w:t>
            </w:r>
            <w:r w:rsidRPr="00BC52DD">
              <w:rPr>
                <w:rFonts w:ascii="Times New Roman" w:hAnsi="Times New Roman" w:cs="Times New Roman"/>
                <w:spacing w:val="-4"/>
                <w:sz w:val="16"/>
              </w:rPr>
              <w:t>0.192</w:t>
            </w:r>
          </w:p>
        </w:tc>
        <w:tc>
          <w:tcPr>
            <w:tcW w:w="1531" w:type="dxa"/>
          </w:tcPr>
          <w:p w14:paraId="3900ED71" w14:textId="77777777" w:rsidR="00345371" w:rsidRPr="00BC52DD" w:rsidRDefault="00345371" w:rsidP="004D356E">
            <w:pPr>
              <w:pStyle w:val="TableParagraph"/>
              <w:ind w:left="120" w:right="122"/>
              <w:rPr>
                <w:rFonts w:ascii="Times New Roman" w:hAnsi="Times New Roman" w:cs="Times New Roman"/>
                <w:sz w:val="16"/>
              </w:rPr>
            </w:pPr>
            <w:r w:rsidRPr="00BC52DD">
              <w:rPr>
                <w:rFonts w:ascii="Times New Roman" w:hAnsi="Times New Roman" w:cs="Times New Roman"/>
                <w:sz w:val="16"/>
              </w:rPr>
              <w:t>-0.331, 0.798</w:t>
            </w:r>
          </w:p>
        </w:tc>
        <w:tc>
          <w:tcPr>
            <w:tcW w:w="1532" w:type="dxa"/>
          </w:tcPr>
          <w:p w14:paraId="73A1E675" w14:textId="77777777" w:rsidR="00345371" w:rsidRPr="00BC52DD" w:rsidRDefault="00345371" w:rsidP="004D356E">
            <w:pPr>
              <w:pStyle w:val="TableParagraph"/>
              <w:ind w:left="120" w:right="123"/>
              <w:rPr>
                <w:rFonts w:ascii="Times New Roman" w:hAnsi="Times New Roman" w:cs="Times New Roman"/>
                <w:sz w:val="16"/>
              </w:rPr>
            </w:pPr>
            <w:r w:rsidRPr="00BC52DD">
              <w:rPr>
                <w:rFonts w:ascii="Times New Roman" w:hAnsi="Times New Roman" w:cs="Times New Roman"/>
                <w:sz w:val="16"/>
              </w:rPr>
              <w:t>-0.585, 0.408</w:t>
            </w:r>
          </w:p>
        </w:tc>
        <w:tc>
          <w:tcPr>
            <w:tcW w:w="1509" w:type="dxa"/>
          </w:tcPr>
          <w:p w14:paraId="2513119D" w14:textId="77777777" w:rsidR="00345371" w:rsidRPr="00BC52DD" w:rsidRDefault="00345371" w:rsidP="004D356E">
            <w:pPr>
              <w:pStyle w:val="TableParagraph"/>
              <w:ind w:left="118" w:right="101"/>
              <w:rPr>
                <w:rFonts w:ascii="Times New Roman" w:hAnsi="Times New Roman" w:cs="Times New Roman"/>
                <w:sz w:val="16"/>
              </w:rPr>
            </w:pPr>
            <w:r w:rsidRPr="00BC52DD">
              <w:rPr>
                <w:rFonts w:ascii="Times New Roman" w:hAnsi="Times New Roman" w:cs="Times New Roman"/>
                <w:sz w:val="16"/>
              </w:rPr>
              <w:t>-0.455, 0.262</w:t>
            </w:r>
          </w:p>
        </w:tc>
        <w:tc>
          <w:tcPr>
            <w:tcW w:w="1562" w:type="dxa"/>
          </w:tcPr>
          <w:p w14:paraId="6797784B" w14:textId="77777777" w:rsidR="00345371" w:rsidRPr="00BC52DD" w:rsidRDefault="00345371" w:rsidP="004D356E">
            <w:pPr>
              <w:pStyle w:val="TableParagraph"/>
              <w:ind w:left="95" w:right="82"/>
              <w:rPr>
                <w:rFonts w:ascii="Times New Roman" w:hAnsi="Times New Roman" w:cs="Times New Roman"/>
                <w:sz w:val="16"/>
              </w:rPr>
            </w:pPr>
            <w:r w:rsidRPr="00BC52DD">
              <w:rPr>
                <w:rFonts w:ascii="Times New Roman" w:hAnsi="Times New Roman" w:cs="Times New Roman"/>
                <w:sz w:val="16"/>
              </w:rPr>
              <w:t>-0.603, 0.286</w:t>
            </w:r>
          </w:p>
        </w:tc>
      </w:tr>
      <w:tr w:rsidR="00345371" w:rsidRPr="00BC52DD" w14:paraId="2BE33D6F" w14:textId="77777777" w:rsidTr="00345371">
        <w:trPr>
          <w:trHeight w:val="362"/>
        </w:trPr>
        <w:tc>
          <w:tcPr>
            <w:tcW w:w="4355" w:type="dxa"/>
          </w:tcPr>
          <w:p w14:paraId="3A7A313D" w14:textId="77777777" w:rsidR="00345371" w:rsidRPr="00BC52DD" w:rsidRDefault="00345371" w:rsidP="004D356E">
            <w:pPr>
              <w:pStyle w:val="TableParagraph"/>
              <w:spacing w:before="30"/>
              <w:ind w:left="317"/>
              <w:jc w:val="left"/>
              <w:rPr>
                <w:rFonts w:ascii="Times New Roman" w:hAnsi="Times New Roman" w:cs="Times New Roman"/>
                <w:sz w:val="16"/>
              </w:rPr>
            </w:pPr>
            <w:r w:rsidRPr="00BC52DD">
              <w:rPr>
                <w:rFonts w:ascii="Times New Roman" w:hAnsi="Times New Roman" w:cs="Times New Roman"/>
                <w:sz w:val="16"/>
              </w:rPr>
              <w:t>p-value</w:t>
            </w:r>
          </w:p>
        </w:tc>
        <w:tc>
          <w:tcPr>
            <w:tcW w:w="1094" w:type="dxa"/>
          </w:tcPr>
          <w:p w14:paraId="7CBFC693" w14:textId="77777777" w:rsidR="00345371" w:rsidRPr="00BC52DD" w:rsidRDefault="00345371" w:rsidP="004D356E">
            <w:pPr>
              <w:pStyle w:val="TableParagraph"/>
              <w:jc w:val="left"/>
              <w:rPr>
                <w:rFonts w:ascii="Times New Roman" w:hAnsi="Times New Roman" w:cs="Times New Roman"/>
                <w:sz w:val="16"/>
              </w:rPr>
            </w:pPr>
          </w:p>
        </w:tc>
        <w:tc>
          <w:tcPr>
            <w:tcW w:w="1378" w:type="dxa"/>
          </w:tcPr>
          <w:p w14:paraId="6431F84D" w14:textId="77777777" w:rsidR="00345371" w:rsidRPr="00BC52DD" w:rsidRDefault="00345371" w:rsidP="004D356E">
            <w:pPr>
              <w:pStyle w:val="TableParagraph"/>
              <w:spacing w:before="30"/>
              <w:ind w:left="304" w:right="457"/>
              <w:rPr>
                <w:rFonts w:ascii="Times New Roman" w:hAnsi="Times New Roman" w:cs="Times New Roman"/>
                <w:sz w:val="16"/>
              </w:rPr>
            </w:pPr>
            <w:r w:rsidRPr="00BC52DD">
              <w:rPr>
                <w:rFonts w:ascii="Times New Roman" w:hAnsi="Times New Roman" w:cs="Times New Roman"/>
                <w:sz w:val="16"/>
              </w:rPr>
              <w:t>0.262</w:t>
            </w:r>
          </w:p>
        </w:tc>
        <w:tc>
          <w:tcPr>
            <w:tcW w:w="1531" w:type="dxa"/>
          </w:tcPr>
          <w:p w14:paraId="6C0F8866" w14:textId="77777777" w:rsidR="00345371" w:rsidRPr="00BC52DD" w:rsidRDefault="00345371" w:rsidP="004D356E">
            <w:pPr>
              <w:pStyle w:val="TableParagraph"/>
              <w:spacing w:before="30"/>
              <w:ind w:left="120" w:right="122"/>
              <w:rPr>
                <w:rFonts w:ascii="Times New Roman" w:hAnsi="Times New Roman" w:cs="Times New Roman"/>
                <w:sz w:val="16"/>
              </w:rPr>
            </w:pPr>
            <w:r w:rsidRPr="00BC52DD">
              <w:rPr>
                <w:rFonts w:ascii="Times New Roman" w:hAnsi="Times New Roman" w:cs="Times New Roman"/>
                <w:sz w:val="16"/>
              </w:rPr>
              <w:t>0.496</w:t>
            </w:r>
          </w:p>
        </w:tc>
        <w:tc>
          <w:tcPr>
            <w:tcW w:w="1532" w:type="dxa"/>
          </w:tcPr>
          <w:p w14:paraId="2AF09682" w14:textId="77777777" w:rsidR="00345371" w:rsidRPr="00BC52DD" w:rsidRDefault="00345371" w:rsidP="004D356E">
            <w:pPr>
              <w:pStyle w:val="TableParagraph"/>
              <w:spacing w:before="30"/>
              <w:ind w:left="120" w:right="123"/>
              <w:rPr>
                <w:rFonts w:ascii="Times New Roman" w:hAnsi="Times New Roman" w:cs="Times New Roman"/>
                <w:sz w:val="16"/>
              </w:rPr>
            </w:pPr>
            <w:r w:rsidRPr="00BC52DD">
              <w:rPr>
                <w:rFonts w:ascii="Times New Roman" w:hAnsi="Times New Roman" w:cs="Times New Roman"/>
                <w:sz w:val="16"/>
              </w:rPr>
              <w:t>0.769</w:t>
            </w:r>
          </w:p>
        </w:tc>
        <w:tc>
          <w:tcPr>
            <w:tcW w:w="1509" w:type="dxa"/>
          </w:tcPr>
          <w:p w14:paraId="6ACAD0F7" w14:textId="77777777" w:rsidR="00345371" w:rsidRPr="00BC52DD" w:rsidRDefault="00345371" w:rsidP="004D356E">
            <w:pPr>
              <w:pStyle w:val="TableParagraph"/>
              <w:spacing w:before="30"/>
              <w:ind w:left="118" w:right="101"/>
              <w:rPr>
                <w:rFonts w:ascii="Times New Roman" w:hAnsi="Times New Roman" w:cs="Times New Roman"/>
                <w:sz w:val="16"/>
              </w:rPr>
            </w:pPr>
            <w:r w:rsidRPr="00BC52DD">
              <w:rPr>
                <w:rFonts w:ascii="Times New Roman" w:hAnsi="Times New Roman" w:cs="Times New Roman"/>
                <w:sz w:val="16"/>
              </w:rPr>
              <w:t>0.658</w:t>
            </w:r>
          </w:p>
        </w:tc>
        <w:tc>
          <w:tcPr>
            <w:tcW w:w="1562" w:type="dxa"/>
          </w:tcPr>
          <w:p w14:paraId="01BF8879" w14:textId="77777777" w:rsidR="00345371" w:rsidRPr="00BC52DD" w:rsidRDefault="00345371" w:rsidP="004D356E">
            <w:pPr>
              <w:pStyle w:val="TableParagraph"/>
              <w:spacing w:before="30"/>
              <w:ind w:left="95" w:right="82"/>
              <w:rPr>
                <w:rFonts w:ascii="Times New Roman" w:hAnsi="Times New Roman" w:cs="Times New Roman"/>
                <w:sz w:val="16"/>
              </w:rPr>
            </w:pPr>
            <w:r w:rsidRPr="00BC52DD">
              <w:rPr>
                <w:rFonts w:ascii="Times New Roman" w:hAnsi="Times New Roman" w:cs="Times New Roman"/>
                <w:sz w:val="16"/>
              </w:rPr>
              <w:t>0.557</w:t>
            </w:r>
          </w:p>
        </w:tc>
      </w:tr>
      <w:tr w:rsidR="00345371" w:rsidRPr="00BC52DD" w14:paraId="1889E88B" w14:textId="77777777" w:rsidTr="00345371">
        <w:trPr>
          <w:trHeight w:val="361"/>
        </w:trPr>
        <w:tc>
          <w:tcPr>
            <w:tcW w:w="4355" w:type="dxa"/>
          </w:tcPr>
          <w:p w14:paraId="47B89D00" w14:textId="77777777" w:rsidR="00345371" w:rsidRPr="00BC52DD" w:rsidRDefault="00345371" w:rsidP="004D356E">
            <w:pPr>
              <w:pStyle w:val="TableParagraph"/>
              <w:spacing w:before="151"/>
              <w:ind w:left="221"/>
              <w:jc w:val="left"/>
              <w:rPr>
                <w:rFonts w:ascii="Times New Roman" w:hAnsi="Times New Roman" w:cs="Times New Roman"/>
                <w:sz w:val="16"/>
              </w:rPr>
            </w:pPr>
            <w:r w:rsidRPr="00BC52DD">
              <w:rPr>
                <w:rFonts w:ascii="Times New Roman" w:hAnsi="Times New Roman" w:cs="Times New Roman"/>
                <w:sz w:val="16"/>
              </w:rPr>
              <w:t>Mild AD</w:t>
            </w:r>
          </w:p>
        </w:tc>
        <w:tc>
          <w:tcPr>
            <w:tcW w:w="1094" w:type="dxa"/>
          </w:tcPr>
          <w:p w14:paraId="106BD308" w14:textId="77777777" w:rsidR="00345371" w:rsidRPr="00BC52DD" w:rsidRDefault="00345371" w:rsidP="004D356E">
            <w:pPr>
              <w:pStyle w:val="TableParagraph"/>
              <w:jc w:val="left"/>
              <w:rPr>
                <w:rFonts w:ascii="Times New Roman" w:hAnsi="Times New Roman" w:cs="Times New Roman"/>
                <w:sz w:val="16"/>
              </w:rPr>
            </w:pPr>
          </w:p>
        </w:tc>
        <w:tc>
          <w:tcPr>
            <w:tcW w:w="1378" w:type="dxa"/>
          </w:tcPr>
          <w:p w14:paraId="138B9F11" w14:textId="77777777" w:rsidR="00345371" w:rsidRPr="00BC52DD" w:rsidRDefault="00345371" w:rsidP="004D356E">
            <w:pPr>
              <w:pStyle w:val="TableParagraph"/>
              <w:jc w:val="left"/>
              <w:rPr>
                <w:rFonts w:ascii="Times New Roman" w:hAnsi="Times New Roman" w:cs="Times New Roman"/>
                <w:sz w:val="16"/>
              </w:rPr>
            </w:pPr>
          </w:p>
        </w:tc>
        <w:tc>
          <w:tcPr>
            <w:tcW w:w="1531" w:type="dxa"/>
          </w:tcPr>
          <w:p w14:paraId="6E621BC0" w14:textId="77777777" w:rsidR="00345371" w:rsidRPr="00BC52DD" w:rsidRDefault="00345371" w:rsidP="004D356E">
            <w:pPr>
              <w:pStyle w:val="TableParagraph"/>
              <w:jc w:val="left"/>
              <w:rPr>
                <w:rFonts w:ascii="Times New Roman" w:hAnsi="Times New Roman" w:cs="Times New Roman"/>
                <w:sz w:val="16"/>
              </w:rPr>
            </w:pPr>
          </w:p>
        </w:tc>
        <w:tc>
          <w:tcPr>
            <w:tcW w:w="1532" w:type="dxa"/>
          </w:tcPr>
          <w:p w14:paraId="44CF8704" w14:textId="77777777" w:rsidR="00345371" w:rsidRPr="00BC52DD" w:rsidRDefault="00345371" w:rsidP="004D356E">
            <w:pPr>
              <w:pStyle w:val="TableParagraph"/>
              <w:jc w:val="left"/>
              <w:rPr>
                <w:rFonts w:ascii="Times New Roman" w:hAnsi="Times New Roman" w:cs="Times New Roman"/>
                <w:sz w:val="16"/>
              </w:rPr>
            </w:pPr>
          </w:p>
        </w:tc>
        <w:tc>
          <w:tcPr>
            <w:tcW w:w="1509" w:type="dxa"/>
          </w:tcPr>
          <w:p w14:paraId="687B7E71" w14:textId="77777777" w:rsidR="00345371" w:rsidRPr="00BC52DD" w:rsidRDefault="00345371" w:rsidP="004D356E">
            <w:pPr>
              <w:pStyle w:val="TableParagraph"/>
              <w:jc w:val="left"/>
              <w:rPr>
                <w:rFonts w:ascii="Times New Roman" w:hAnsi="Times New Roman" w:cs="Times New Roman"/>
                <w:sz w:val="16"/>
              </w:rPr>
            </w:pPr>
          </w:p>
        </w:tc>
        <w:tc>
          <w:tcPr>
            <w:tcW w:w="1562" w:type="dxa"/>
          </w:tcPr>
          <w:p w14:paraId="64AE94A8" w14:textId="77777777" w:rsidR="00345371" w:rsidRPr="00BC52DD" w:rsidRDefault="00345371" w:rsidP="004D356E">
            <w:pPr>
              <w:pStyle w:val="TableParagraph"/>
              <w:jc w:val="left"/>
              <w:rPr>
                <w:rFonts w:ascii="Times New Roman" w:hAnsi="Times New Roman" w:cs="Times New Roman"/>
                <w:sz w:val="16"/>
              </w:rPr>
            </w:pPr>
          </w:p>
        </w:tc>
      </w:tr>
      <w:tr w:rsidR="00345371" w:rsidRPr="00BC52DD" w14:paraId="20803D85" w14:textId="77777777" w:rsidTr="00345371">
        <w:trPr>
          <w:trHeight w:val="241"/>
        </w:trPr>
        <w:tc>
          <w:tcPr>
            <w:tcW w:w="4355" w:type="dxa"/>
          </w:tcPr>
          <w:p w14:paraId="7DAAEB78" w14:textId="77777777" w:rsidR="00345371" w:rsidRPr="00BC52DD" w:rsidRDefault="00345371" w:rsidP="004D356E">
            <w:pPr>
              <w:pStyle w:val="TableParagraph"/>
              <w:ind w:left="317"/>
              <w:jc w:val="left"/>
              <w:rPr>
                <w:rFonts w:ascii="Times New Roman" w:hAnsi="Times New Roman" w:cs="Times New Roman"/>
                <w:sz w:val="16"/>
              </w:rPr>
            </w:pPr>
            <w:r w:rsidRPr="00BC52DD">
              <w:rPr>
                <w:rFonts w:ascii="Times New Roman" w:hAnsi="Times New Roman" w:cs="Times New Roman"/>
                <w:sz w:val="16"/>
              </w:rPr>
              <w:t>n</w:t>
            </w:r>
          </w:p>
        </w:tc>
        <w:tc>
          <w:tcPr>
            <w:tcW w:w="1094" w:type="dxa"/>
          </w:tcPr>
          <w:p w14:paraId="211845AB" w14:textId="77777777" w:rsidR="00345371" w:rsidRPr="00BC52DD" w:rsidRDefault="00345371" w:rsidP="004D356E">
            <w:pPr>
              <w:pStyle w:val="TableParagraph"/>
              <w:ind w:left="244" w:right="328"/>
              <w:rPr>
                <w:rFonts w:ascii="Times New Roman" w:hAnsi="Times New Roman" w:cs="Times New Roman"/>
                <w:sz w:val="16"/>
              </w:rPr>
            </w:pPr>
            <w:r w:rsidRPr="00BC52DD">
              <w:rPr>
                <w:rFonts w:ascii="Times New Roman" w:hAnsi="Times New Roman" w:cs="Times New Roman"/>
                <w:sz w:val="16"/>
              </w:rPr>
              <w:t>49</w:t>
            </w:r>
          </w:p>
        </w:tc>
        <w:tc>
          <w:tcPr>
            <w:tcW w:w="1378" w:type="dxa"/>
          </w:tcPr>
          <w:p w14:paraId="3B357A54" w14:textId="77777777" w:rsidR="00345371" w:rsidRPr="00BC52DD" w:rsidRDefault="00345371" w:rsidP="004D356E">
            <w:pPr>
              <w:pStyle w:val="TableParagraph"/>
              <w:ind w:left="304" w:right="457"/>
              <w:rPr>
                <w:rFonts w:ascii="Times New Roman" w:hAnsi="Times New Roman" w:cs="Times New Roman"/>
                <w:sz w:val="16"/>
              </w:rPr>
            </w:pPr>
            <w:r w:rsidRPr="00BC52DD">
              <w:rPr>
                <w:rFonts w:ascii="Times New Roman" w:hAnsi="Times New Roman" w:cs="Times New Roman"/>
                <w:sz w:val="16"/>
              </w:rPr>
              <w:t>11</w:t>
            </w:r>
          </w:p>
        </w:tc>
        <w:tc>
          <w:tcPr>
            <w:tcW w:w="1531" w:type="dxa"/>
          </w:tcPr>
          <w:p w14:paraId="0DA2ADC1" w14:textId="77777777" w:rsidR="00345371" w:rsidRPr="00BC52DD" w:rsidRDefault="00345371" w:rsidP="004D356E">
            <w:pPr>
              <w:pStyle w:val="TableParagraph"/>
              <w:ind w:right="2"/>
              <w:rPr>
                <w:rFonts w:ascii="Times New Roman" w:hAnsi="Times New Roman" w:cs="Times New Roman"/>
                <w:sz w:val="16"/>
              </w:rPr>
            </w:pPr>
            <w:r w:rsidRPr="00BC52DD">
              <w:rPr>
                <w:rFonts w:ascii="Times New Roman" w:hAnsi="Times New Roman" w:cs="Times New Roman"/>
                <w:sz w:val="16"/>
              </w:rPr>
              <w:t>6</w:t>
            </w:r>
          </w:p>
        </w:tc>
        <w:tc>
          <w:tcPr>
            <w:tcW w:w="1532" w:type="dxa"/>
          </w:tcPr>
          <w:p w14:paraId="34F0724C" w14:textId="77777777" w:rsidR="00345371" w:rsidRPr="00BC52DD" w:rsidRDefault="00345371" w:rsidP="004D356E">
            <w:pPr>
              <w:pStyle w:val="TableParagraph"/>
              <w:ind w:left="120" w:right="123"/>
              <w:rPr>
                <w:rFonts w:ascii="Times New Roman" w:hAnsi="Times New Roman" w:cs="Times New Roman"/>
                <w:sz w:val="16"/>
              </w:rPr>
            </w:pPr>
            <w:r w:rsidRPr="00BC52DD">
              <w:rPr>
                <w:rFonts w:ascii="Times New Roman" w:hAnsi="Times New Roman" w:cs="Times New Roman"/>
                <w:sz w:val="16"/>
              </w:rPr>
              <w:t>28</w:t>
            </w:r>
          </w:p>
        </w:tc>
        <w:tc>
          <w:tcPr>
            <w:tcW w:w="1509" w:type="dxa"/>
          </w:tcPr>
          <w:p w14:paraId="075D9565" w14:textId="77777777" w:rsidR="00345371" w:rsidRPr="00BC52DD" w:rsidRDefault="00345371" w:rsidP="004D356E">
            <w:pPr>
              <w:pStyle w:val="TableParagraph"/>
              <w:ind w:left="118" w:right="101"/>
              <w:rPr>
                <w:rFonts w:ascii="Times New Roman" w:hAnsi="Times New Roman" w:cs="Times New Roman"/>
                <w:sz w:val="16"/>
              </w:rPr>
            </w:pPr>
            <w:r w:rsidRPr="00BC52DD">
              <w:rPr>
                <w:rFonts w:ascii="Times New Roman" w:hAnsi="Times New Roman" w:cs="Times New Roman"/>
                <w:sz w:val="16"/>
              </w:rPr>
              <w:t>48</w:t>
            </w:r>
          </w:p>
        </w:tc>
        <w:tc>
          <w:tcPr>
            <w:tcW w:w="1562" w:type="dxa"/>
          </w:tcPr>
          <w:p w14:paraId="2C38F79E" w14:textId="77777777" w:rsidR="00345371" w:rsidRPr="00BC52DD" w:rsidRDefault="00345371" w:rsidP="004D356E">
            <w:pPr>
              <w:pStyle w:val="TableParagraph"/>
              <w:ind w:left="95" w:right="82"/>
              <w:rPr>
                <w:rFonts w:ascii="Times New Roman" w:hAnsi="Times New Roman" w:cs="Times New Roman"/>
                <w:sz w:val="16"/>
              </w:rPr>
            </w:pPr>
            <w:r w:rsidRPr="00BC52DD">
              <w:rPr>
                <w:rFonts w:ascii="Times New Roman" w:hAnsi="Times New Roman" w:cs="Times New Roman"/>
                <w:sz w:val="16"/>
              </w:rPr>
              <w:t>35</w:t>
            </w:r>
          </w:p>
        </w:tc>
      </w:tr>
      <w:tr w:rsidR="00345371" w:rsidRPr="00BC52DD" w14:paraId="12BCDD57" w14:textId="77777777" w:rsidTr="00345371">
        <w:trPr>
          <w:trHeight w:val="241"/>
        </w:trPr>
        <w:tc>
          <w:tcPr>
            <w:tcW w:w="4355" w:type="dxa"/>
          </w:tcPr>
          <w:p w14:paraId="72C4D7FA" w14:textId="77777777" w:rsidR="00345371" w:rsidRPr="00BC52DD" w:rsidRDefault="00345371" w:rsidP="004D356E">
            <w:pPr>
              <w:pStyle w:val="TableParagraph"/>
              <w:spacing w:before="30"/>
              <w:ind w:left="317"/>
              <w:jc w:val="left"/>
              <w:rPr>
                <w:rFonts w:ascii="Times New Roman" w:hAnsi="Times New Roman" w:cs="Times New Roman"/>
                <w:sz w:val="16"/>
              </w:rPr>
            </w:pPr>
            <w:r w:rsidRPr="00BC52DD">
              <w:rPr>
                <w:rFonts w:ascii="Times New Roman" w:hAnsi="Times New Roman" w:cs="Times New Roman"/>
                <w:sz w:val="16"/>
              </w:rPr>
              <w:t>Least Square Mean</w:t>
            </w:r>
          </w:p>
        </w:tc>
        <w:tc>
          <w:tcPr>
            <w:tcW w:w="1094" w:type="dxa"/>
          </w:tcPr>
          <w:p w14:paraId="049E88A9" w14:textId="77777777" w:rsidR="00345371" w:rsidRPr="00BC52DD" w:rsidRDefault="00345371" w:rsidP="004D356E">
            <w:pPr>
              <w:pStyle w:val="TableParagraph"/>
              <w:spacing w:before="30"/>
              <w:ind w:left="244" w:right="328"/>
              <w:rPr>
                <w:rFonts w:ascii="Times New Roman" w:hAnsi="Times New Roman" w:cs="Times New Roman"/>
                <w:sz w:val="16"/>
              </w:rPr>
            </w:pPr>
            <w:r w:rsidRPr="00BC52DD">
              <w:rPr>
                <w:rFonts w:ascii="Times New Roman" w:hAnsi="Times New Roman" w:cs="Times New Roman"/>
                <w:sz w:val="16"/>
              </w:rPr>
              <w:t>2.125</w:t>
            </w:r>
          </w:p>
        </w:tc>
        <w:tc>
          <w:tcPr>
            <w:tcW w:w="1378" w:type="dxa"/>
          </w:tcPr>
          <w:p w14:paraId="50ED722B" w14:textId="77777777" w:rsidR="00345371" w:rsidRPr="00BC52DD" w:rsidRDefault="00345371" w:rsidP="004D356E">
            <w:pPr>
              <w:pStyle w:val="TableParagraph"/>
              <w:spacing w:before="30"/>
              <w:ind w:left="304" w:right="457"/>
              <w:rPr>
                <w:rFonts w:ascii="Times New Roman" w:hAnsi="Times New Roman" w:cs="Times New Roman"/>
                <w:sz w:val="16"/>
              </w:rPr>
            </w:pPr>
            <w:r w:rsidRPr="00BC52DD">
              <w:rPr>
                <w:rFonts w:ascii="Times New Roman" w:hAnsi="Times New Roman" w:cs="Times New Roman"/>
                <w:sz w:val="16"/>
              </w:rPr>
              <w:t>2.242</w:t>
            </w:r>
          </w:p>
        </w:tc>
        <w:tc>
          <w:tcPr>
            <w:tcW w:w="1531" w:type="dxa"/>
          </w:tcPr>
          <w:p w14:paraId="4041ACFE" w14:textId="77777777" w:rsidR="00345371" w:rsidRPr="00BC52DD" w:rsidRDefault="00345371" w:rsidP="004D356E">
            <w:pPr>
              <w:pStyle w:val="TableParagraph"/>
              <w:spacing w:before="30"/>
              <w:ind w:left="120" w:right="122"/>
              <w:rPr>
                <w:rFonts w:ascii="Times New Roman" w:hAnsi="Times New Roman" w:cs="Times New Roman"/>
                <w:sz w:val="16"/>
              </w:rPr>
            </w:pPr>
            <w:r w:rsidRPr="00BC52DD">
              <w:rPr>
                <w:rFonts w:ascii="Times New Roman" w:hAnsi="Times New Roman" w:cs="Times New Roman"/>
                <w:sz w:val="16"/>
              </w:rPr>
              <w:t>2.634</w:t>
            </w:r>
          </w:p>
        </w:tc>
        <w:tc>
          <w:tcPr>
            <w:tcW w:w="1532" w:type="dxa"/>
          </w:tcPr>
          <w:p w14:paraId="32967027" w14:textId="77777777" w:rsidR="00345371" w:rsidRPr="00BC52DD" w:rsidRDefault="00345371" w:rsidP="004D356E">
            <w:pPr>
              <w:pStyle w:val="TableParagraph"/>
              <w:spacing w:before="30"/>
              <w:ind w:left="120" w:right="123"/>
              <w:rPr>
                <w:rFonts w:ascii="Times New Roman" w:hAnsi="Times New Roman" w:cs="Times New Roman"/>
                <w:sz w:val="16"/>
              </w:rPr>
            </w:pPr>
            <w:r w:rsidRPr="00BC52DD">
              <w:rPr>
                <w:rFonts w:ascii="Times New Roman" w:hAnsi="Times New Roman" w:cs="Times New Roman"/>
                <w:sz w:val="16"/>
              </w:rPr>
              <w:t>1.948</w:t>
            </w:r>
          </w:p>
        </w:tc>
        <w:tc>
          <w:tcPr>
            <w:tcW w:w="1509" w:type="dxa"/>
          </w:tcPr>
          <w:p w14:paraId="505966E0" w14:textId="77777777" w:rsidR="00345371" w:rsidRPr="00BC52DD" w:rsidRDefault="00345371" w:rsidP="004D356E">
            <w:pPr>
              <w:pStyle w:val="TableParagraph"/>
              <w:spacing w:before="30"/>
              <w:ind w:left="118" w:right="101"/>
              <w:rPr>
                <w:rFonts w:ascii="Times New Roman" w:hAnsi="Times New Roman" w:cs="Times New Roman"/>
                <w:sz w:val="16"/>
              </w:rPr>
            </w:pPr>
            <w:r w:rsidRPr="00BC52DD">
              <w:rPr>
                <w:rFonts w:ascii="Times New Roman" w:hAnsi="Times New Roman" w:cs="Times New Roman"/>
                <w:sz w:val="16"/>
              </w:rPr>
              <w:t>1.578</w:t>
            </w:r>
          </w:p>
        </w:tc>
        <w:tc>
          <w:tcPr>
            <w:tcW w:w="1562" w:type="dxa"/>
          </w:tcPr>
          <w:p w14:paraId="10CC8FFF" w14:textId="77777777" w:rsidR="00345371" w:rsidRPr="00BC52DD" w:rsidRDefault="00345371" w:rsidP="004D356E">
            <w:pPr>
              <w:pStyle w:val="TableParagraph"/>
              <w:spacing w:before="30"/>
              <w:ind w:left="95" w:right="82"/>
              <w:rPr>
                <w:rFonts w:ascii="Times New Roman" w:hAnsi="Times New Roman" w:cs="Times New Roman"/>
                <w:sz w:val="16"/>
              </w:rPr>
            </w:pPr>
            <w:r w:rsidRPr="00BC52DD">
              <w:rPr>
                <w:rFonts w:ascii="Times New Roman" w:hAnsi="Times New Roman" w:cs="Times New Roman"/>
                <w:sz w:val="16"/>
              </w:rPr>
              <w:t>1.042</w:t>
            </w:r>
          </w:p>
        </w:tc>
      </w:tr>
      <w:tr w:rsidR="00345371" w:rsidRPr="00BC52DD" w14:paraId="3C8DFD0E" w14:textId="77777777" w:rsidTr="00345371">
        <w:trPr>
          <w:trHeight w:val="241"/>
        </w:trPr>
        <w:tc>
          <w:tcPr>
            <w:tcW w:w="4355" w:type="dxa"/>
          </w:tcPr>
          <w:p w14:paraId="728412D1" w14:textId="77777777" w:rsidR="00345371" w:rsidRPr="00BC52DD" w:rsidRDefault="00345371" w:rsidP="004D356E">
            <w:pPr>
              <w:pStyle w:val="TableParagraph"/>
              <w:ind w:left="317"/>
              <w:jc w:val="left"/>
              <w:rPr>
                <w:rFonts w:ascii="Times New Roman" w:hAnsi="Times New Roman" w:cs="Times New Roman"/>
                <w:sz w:val="16"/>
              </w:rPr>
            </w:pPr>
            <w:r w:rsidRPr="00BC52DD">
              <w:rPr>
                <w:rFonts w:ascii="Times New Roman" w:hAnsi="Times New Roman" w:cs="Times New Roman"/>
                <w:sz w:val="16"/>
              </w:rPr>
              <w:t>SE</w:t>
            </w:r>
          </w:p>
        </w:tc>
        <w:tc>
          <w:tcPr>
            <w:tcW w:w="1094" w:type="dxa"/>
          </w:tcPr>
          <w:p w14:paraId="4FD2CF51" w14:textId="77777777" w:rsidR="00345371" w:rsidRPr="00BC52DD" w:rsidRDefault="00345371" w:rsidP="004D356E">
            <w:pPr>
              <w:pStyle w:val="TableParagraph"/>
              <w:ind w:left="244" w:right="328"/>
              <w:rPr>
                <w:rFonts w:ascii="Times New Roman" w:hAnsi="Times New Roman" w:cs="Times New Roman"/>
                <w:sz w:val="16"/>
              </w:rPr>
            </w:pPr>
            <w:r w:rsidRPr="00BC52DD">
              <w:rPr>
                <w:rFonts w:ascii="Times New Roman" w:hAnsi="Times New Roman" w:cs="Times New Roman"/>
                <w:sz w:val="16"/>
              </w:rPr>
              <w:t>0.354</w:t>
            </w:r>
          </w:p>
        </w:tc>
        <w:tc>
          <w:tcPr>
            <w:tcW w:w="1378" w:type="dxa"/>
          </w:tcPr>
          <w:p w14:paraId="656825C6" w14:textId="77777777" w:rsidR="00345371" w:rsidRPr="00BC52DD" w:rsidRDefault="00345371" w:rsidP="004D356E">
            <w:pPr>
              <w:pStyle w:val="TableParagraph"/>
              <w:ind w:left="304" w:right="457"/>
              <w:rPr>
                <w:rFonts w:ascii="Times New Roman" w:hAnsi="Times New Roman" w:cs="Times New Roman"/>
                <w:sz w:val="16"/>
              </w:rPr>
            </w:pPr>
            <w:r w:rsidRPr="00BC52DD">
              <w:rPr>
                <w:rFonts w:ascii="Times New Roman" w:hAnsi="Times New Roman" w:cs="Times New Roman"/>
                <w:sz w:val="16"/>
              </w:rPr>
              <w:t>0.740</w:t>
            </w:r>
          </w:p>
        </w:tc>
        <w:tc>
          <w:tcPr>
            <w:tcW w:w="1531" w:type="dxa"/>
          </w:tcPr>
          <w:p w14:paraId="677E047A" w14:textId="77777777" w:rsidR="00345371" w:rsidRPr="00BC52DD" w:rsidRDefault="00345371" w:rsidP="004D356E">
            <w:pPr>
              <w:pStyle w:val="TableParagraph"/>
              <w:ind w:left="120" w:right="122"/>
              <w:rPr>
                <w:rFonts w:ascii="Times New Roman" w:hAnsi="Times New Roman" w:cs="Times New Roman"/>
                <w:sz w:val="16"/>
              </w:rPr>
            </w:pPr>
            <w:r w:rsidRPr="00BC52DD">
              <w:rPr>
                <w:rFonts w:ascii="Times New Roman" w:hAnsi="Times New Roman" w:cs="Times New Roman"/>
                <w:sz w:val="16"/>
              </w:rPr>
              <w:t>0.887</w:t>
            </w:r>
          </w:p>
        </w:tc>
        <w:tc>
          <w:tcPr>
            <w:tcW w:w="1532" w:type="dxa"/>
          </w:tcPr>
          <w:p w14:paraId="687EBD92" w14:textId="77777777" w:rsidR="00345371" w:rsidRPr="00BC52DD" w:rsidRDefault="00345371" w:rsidP="004D356E">
            <w:pPr>
              <w:pStyle w:val="TableParagraph"/>
              <w:ind w:left="120" w:right="123"/>
              <w:rPr>
                <w:rFonts w:ascii="Times New Roman" w:hAnsi="Times New Roman" w:cs="Times New Roman"/>
                <w:sz w:val="16"/>
              </w:rPr>
            </w:pPr>
            <w:r w:rsidRPr="00BC52DD">
              <w:rPr>
                <w:rFonts w:ascii="Times New Roman" w:hAnsi="Times New Roman" w:cs="Times New Roman"/>
                <w:sz w:val="16"/>
              </w:rPr>
              <w:t>0.500</w:t>
            </w:r>
          </w:p>
        </w:tc>
        <w:tc>
          <w:tcPr>
            <w:tcW w:w="1509" w:type="dxa"/>
          </w:tcPr>
          <w:p w14:paraId="613B708A" w14:textId="77777777" w:rsidR="00345371" w:rsidRPr="00BC52DD" w:rsidRDefault="00345371" w:rsidP="004D356E">
            <w:pPr>
              <w:pStyle w:val="TableParagraph"/>
              <w:ind w:left="118" w:right="101"/>
              <w:rPr>
                <w:rFonts w:ascii="Times New Roman" w:hAnsi="Times New Roman" w:cs="Times New Roman"/>
                <w:sz w:val="16"/>
              </w:rPr>
            </w:pPr>
            <w:r w:rsidRPr="00BC52DD">
              <w:rPr>
                <w:rFonts w:ascii="Times New Roman" w:hAnsi="Times New Roman" w:cs="Times New Roman"/>
                <w:sz w:val="16"/>
              </w:rPr>
              <w:t>0.377</w:t>
            </w:r>
          </w:p>
        </w:tc>
        <w:tc>
          <w:tcPr>
            <w:tcW w:w="1562" w:type="dxa"/>
          </w:tcPr>
          <w:p w14:paraId="40594A8E" w14:textId="77777777" w:rsidR="00345371" w:rsidRPr="00BC52DD" w:rsidRDefault="00345371" w:rsidP="004D356E">
            <w:pPr>
              <w:pStyle w:val="TableParagraph"/>
              <w:ind w:left="95" w:right="82"/>
              <w:rPr>
                <w:rFonts w:ascii="Times New Roman" w:hAnsi="Times New Roman" w:cs="Times New Roman"/>
                <w:sz w:val="16"/>
              </w:rPr>
            </w:pPr>
            <w:r w:rsidRPr="00BC52DD">
              <w:rPr>
                <w:rFonts w:ascii="Times New Roman" w:hAnsi="Times New Roman" w:cs="Times New Roman"/>
                <w:sz w:val="16"/>
              </w:rPr>
              <w:t>0.416</w:t>
            </w:r>
          </w:p>
        </w:tc>
      </w:tr>
      <w:tr w:rsidR="00345371" w:rsidRPr="00BC52DD" w14:paraId="234B9729" w14:textId="77777777" w:rsidTr="00345371">
        <w:trPr>
          <w:trHeight w:val="241"/>
        </w:trPr>
        <w:tc>
          <w:tcPr>
            <w:tcW w:w="4355" w:type="dxa"/>
          </w:tcPr>
          <w:p w14:paraId="2E31E943" w14:textId="77777777" w:rsidR="00345371" w:rsidRPr="00BC52DD" w:rsidRDefault="00345371" w:rsidP="00345371">
            <w:pPr>
              <w:pStyle w:val="TableParagraph"/>
              <w:spacing w:before="30"/>
              <w:ind w:left="347" w:right="99"/>
              <w:jc w:val="left"/>
              <w:rPr>
                <w:rFonts w:ascii="Times New Roman" w:hAnsi="Times New Roman" w:cs="Times New Roman"/>
                <w:sz w:val="16"/>
              </w:rPr>
            </w:pPr>
            <w:r w:rsidRPr="00BC52DD">
              <w:rPr>
                <w:rFonts w:ascii="Times New Roman" w:hAnsi="Times New Roman" w:cs="Times New Roman"/>
                <w:sz w:val="16"/>
              </w:rPr>
              <w:t>LS Mean Difference: Active Dose - Placebo</w:t>
            </w:r>
          </w:p>
        </w:tc>
        <w:tc>
          <w:tcPr>
            <w:tcW w:w="1094" w:type="dxa"/>
          </w:tcPr>
          <w:p w14:paraId="4BCE8DC0" w14:textId="77777777" w:rsidR="00345371" w:rsidRPr="00BC52DD" w:rsidRDefault="00345371" w:rsidP="004D356E">
            <w:pPr>
              <w:pStyle w:val="TableParagraph"/>
              <w:jc w:val="left"/>
              <w:rPr>
                <w:rFonts w:ascii="Times New Roman" w:hAnsi="Times New Roman" w:cs="Times New Roman"/>
                <w:sz w:val="16"/>
              </w:rPr>
            </w:pPr>
          </w:p>
        </w:tc>
        <w:tc>
          <w:tcPr>
            <w:tcW w:w="1378" w:type="dxa"/>
          </w:tcPr>
          <w:p w14:paraId="4E20D37E" w14:textId="77777777" w:rsidR="00345371" w:rsidRPr="00BC52DD" w:rsidRDefault="00345371" w:rsidP="004D356E">
            <w:pPr>
              <w:pStyle w:val="TableParagraph"/>
              <w:spacing w:before="30"/>
              <w:ind w:left="304" w:right="457"/>
              <w:rPr>
                <w:rFonts w:ascii="Times New Roman" w:hAnsi="Times New Roman" w:cs="Times New Roman"/>
                <w:sz w:val="16"/>
              </w:rPr>
            </w:pPr>
            <w:r w:rsidRPr="00BC52DD">
              <w:rPr>
                <w:rFonts w:ascii="Times New Roman" w:hAnsi="Times New Roman" w:cs="Times New Roman"/>
                <w:sz w:val="16"/>
              </w:rPr>
              <w:t>0.117</w:t>
            </w:r>
          </w:p>
        </w:tc>
        <w:tc>
          <w:tcPr>
            <w:tcW w:w="1531" w:type="dxa"/>
          </w:tcPr>
          <w:p w14:paraId="5C5E7352" w14:textId="77777777" w:rsidR="00345371" w:rsidRPr="00BC52DD" w:rsidRDefault="00345371" w:rsidP="004D356E">
            <w:pPr>
              <w:pStyle w:val="TableParagraph"/>
              <w:spacing w:before="30"/>
              <w:ind w:left="120" w:right="122"/>
              <w:rPr>
                <w:rFonts w:ascii="Times New Roman" w:hAnsi="Times New Roman" w:cs="Times New Roman"/>
                <w:sz w:val="16"/>
              </w:rPr>
            </w:pPr>
            <w:r w:rsidRPr="00BC52DD">
              <w:rPr>
                <w:rFonts w:ascii="Times New Roman" w:hAnsi="Times New Roman" w:cs="Times New Roman"/>
                <w:sz w:val="16"/>
              </w:rPr>
              <w:t>0.509</w:t>
            </w:r>
          </w:p>
        </w:tc>
        <w:tc>
          <w:tcPr>
            <w:tcW w:w="1532" w:type="dxa"/>
          </w:tcPr>
          <w:p w14:paraId="2E7AF5DE" w14:textId="77777777" w:rsidR="00345371" w:rsidRPr="00BC52DD" w:rsidRDefault="00345371" w:rsidP="004D356E">
            <w:pPr>
              <w:pStyle w:val="TableParagraph"/>
              <w:spacing w:before="30"/>
              <w:ind w:left="120" w:right="123"/>
              <w:rPr>
                <w:rFonts w:ascii="Times New Roman" w:hAnsi="Times New Roman" w:cs="Times New Roman"/>
                <w:sz w:val="16"/>
              </w:rPr>
            </w:pPr>
            <w:r w:rsidRPr="00BC52DD">
              <w:rPr>
                <w:rFonts w:ascii="Times New Roman" w:hAnsi="Times New Roman" w:cs="Times New Roman"/>
                <w:sz w:val="16"/>
              </w:rPr>
              <w:t>-0.177</w:t>
            </w:r>
          </w:p>
        </w:tc>
        <w:tc>
          <w:tcPr>
            <w:tcW w:w="1509" w:type="dxa"/>
          </w:tcPr>
          <w:p w14:paraId="3E3720C3" w14:textId="77777777" w:rsidR="00345371" w:rsidRPr="00BC52DD" w:rsidRDefault="00345371" w:rsidP="004D356E">
            <w:pPr>
              <w:pStyle w:val="TableParagraph"/>
              <w:spacing w:before="30"/>
              <w:ind w:left="118" w:right="101"/>
              <w:rPr>
                <w:rFonts w:ascii="Times New Roman" w:hAnsi="Times New Roman" w:cs="Times New Roman"/>
                <w:sz w:val="16"/>
              </w:rPr>
            </w:pPr>
            <w:r w:rsidRPr="00BC52DD">
              <w:rPr>
                <w:rFonts w:ascii="Times New Roman" w:hAnsi="Times New Roman" w:cs="Times New Roman"/>
                <w:sz w:val="16"/>
              </w:rPr>
              <w:t>-0.547</w:t>
            </w:r>
          </w:p>
        </w:tc>
        <w:tc>
          <w:tcPr>
            <w:tcW w:w="1562" w:type="dxa"/>
          </w:tcPr>
          <w:p w14:paraId="63F0ADE2" w14:textId="77777777" w:rsidR="00345371" w:rsidRPr="00BC52DD" w:rsidRDefault="00345371" w:rsidP="004D356E">
            <w:pPr>
              <w:pStyle w:val="TableParagraph"/>
              <w:spacing w:before="30"/>
              <w:ind w:left="95" w:right="82"/>
              <w:rPr>
                <w:rFonts w:ascii="Times New Roman" w:hAnsi="Times New Roman" w:cs="Times New Roman"/>
                <w:sz w:val="16"/>
              </w:rPr>
            </w:pPr>
            <w:r w:rsidRPr="00BC52DD">
              <w:rPr>
                <w:rFonts w:ascii="Times New Roman" w:hAnsi="Times New Roman" w:cs="Times New Roman"/>
                <w:sz w:val="16"/>
              </w:rPr>
              <w:t>-1.083</w:t>
            </w:r>
          </w:p>
        </w:tc>
      </w:tr>
      <w:tr w:rsidR="00345371" w:rsidRPr="00BC52DD" w14:paraId="62649C94" w14:textId="77777777" w:rsidTr="00345371">
        <w:trPr>
          <w:trHeight w:val="241"/>
        </w:trPr>
        <w:tc>
          <w:tcPr>
            <w:tcW w:w="4355" w:type="dxa"/>
          </w:tcPr>
          <w:p w14:paraId="25F2D47E" w14:textId="77777777" w:rsidR="00345371" w:rsidRPr="00BC52DD" w:rsidRDefault="00345371" w:rsidP="004D356E">
            <w:pPr>
              <w:pStyle w:val="TableParagraph"/>
              <w:ind w:left="317"/>
              <w:jc w:val="left"/>
              <w:rPr>
                <w:rFonts w:ascii="Times New Roman" w:hAnsi="Times New Roman" w:cs="Times New Roman"/>
                <w:sz w:val="16"/>
              </w:rPr>
            </w:pPr>
            <w:r w:rsidRPr="00BC52DD">
              <w:rPr>
                <w:rFonts w:ascii="Times New Roman" w:hAnsi="Times New Roman" w:cs="Times New Roman"/>
                <w:sz w:val="16"/>
              </w:rPr>
              <w:t>90% Confidence Interval for Differences</w:t>
            </w:r>
          </w:p>
        </w:tc>
        <w:tc>
          <w:tcPr>
            <w:tcW w:w="1094" w:type="dxa"/>
          </w:tcPr>
          <w:p w14:paraId="6FCE9C05" w14:textId="77777777" w:rsidR="00345371" w:rsidRPr="00BC52DD" w:rsidRDefault="00345371" w:rsidP="004D356E">
            <w:pPr>
              <w:pStyle w:val="TableParagraph"/>
              <w:jc w:val="left"/>
              <w:rPr>
                <w:rFonts w:ascii="Times New Roman" w:hAnsi="Times New Roman" w:cs="Times New Roman"/>
                <w:sz w:val="16"/>
              </w:rPr>
            </w:pPr>
          </w:p>
        </w:tc>
        <w:tc>
          <w:tcPr>
            <w:tcW w:w="1378" w:type="dxa"/>
          </w:tcPr>
          <w:p w14:paraId="64445923" w14:textId="77777777" w:rsidR="00345371" w:rsidRPr="00BC52DD" w:rsidRDefault="00345371" w:rsidP="004D356E">
            <w:pPr>
              <w:pStyle w:val="TableParagraph"/>
              <w:ind w:left="-12" w:right="140"/>
              <w:rPr>
                <w:rFonts w:ascii="Times New Roman" w:hAnsi="Times New Roman" w:cs="Times New Roman"/>
                <w:sz w:val="16"/>
              </w:rPr>
            </w:pPr>
            <w:r w:rsidRPr="00BC52DD">
              <w:rPr>
                <w:rFonts w:ascii="Times New Roman" w:hAnsi="Times New Roman" w:cs="Times New Roman"/>
                <w:sz w:val="16"/>
              </w:rPr>
              <w:t>-1.224,</w:t>
            </w:r>
            <w:r w:rsidRPr="00BC52DD">
              <w:rPr>
                <w:rFonts w:ascii="Times New Roman" w:hAnsi="Times New Roman" w:cs="Times New Roman"/>
                <w:spacing w:val="1"/>
                <w:sz w:val="16"/>
              </w:rPr>
              <w:t xml:space="preserve"> </w:t>
            </w:r>
            <w:r w:rsidRPr="00BC52DD">
              <w:rPr>
                <w:rFonts w:ascii="Times New Roman" w:hAnsi="Times New Roman" w:cs="Times New Roman"/>
                <w:spacing w:val="-4"/>
                <w:sz w:val="16"/>
              </w:rPr>
              <w:t>1.458</w:t>
            </w:r>
          </w:p>
        </w:tc>
        <w:tc>
          <w:tcPr>
            <w:tcW w:w="1531" w:type="dxa"/>
          </w:tcPr>
          <w:p w14:paraId="2D1C6E28" w14:textId="77777777" w:rsidR="00345371" w:rsidRPr="00BC52DD" w:rsidRDefault="00345371" w:rsidP="004D356E">
            <w:pPr>
              <w:pStyle w:val="TableParagraph"/>
              <w:ind w:left="120" w:right="122"/>
              <w:rPr>
                <w:rFonts w:ascii="Times New Roman" w:hAnsi="Times New Roman" w:cs="Times New Roman"/>
                <w:sz w:val="16"/>
              </w:rPr>
            </w:pPr>
            <w:r w:rsidRPr="00BC52DD">
              <w:rPr>
                <w:rFonts w:ascii="Times New Roman" w:hAnsi="Times New Roman" w:cs="Times New Roman"/>
                <w:sz w:val="16"/>
              </w:rPr>
              <w:t>-1.054, 2.072</w:t>
            </w:r>
          </w:p>
        </w:tc>
        <w:tc>
          <w:tcPr>
            <w:tcW w:w="1532" w:type="dxa"/>
          </w:tcPr>
          <w:p w14:paraId="36BAB139" w14:textId="77777777" w:rsidR="00345371" w:rsidRPr="00BC52DD" w:rsidRDefault="00345371" w:rsidP="004D356E">
            <w:pPr>
              <w:pStyle w:val="TableParagraph"/>
              <w:ind w:left="120" w:right="123"/>
              <w:rPr>
                <w:rFonts w:ascii="Times New Roman" w:hAnsi="Times New Roman" w:cs="Times New Roman"/>
                <w:sz w:val="16"/>
              </w:rPr>
            </w:pPr>
            <w:r w:rsidRPr="00BC52DD">
              <w:rPr>
                <w:rFonts w:ascii="Times New Roman" w:hAnsi="Times New Roman" w:cs="Times New Roman"/>
                <w:sz w:val="16"/>
              </w:rPr>
              <w:t>-1.166, 0.812</w:t>
            </w:r>
          </w:p>
        </w:tc>
        <w:tc>
          <w:tcPr>
            <w:tcW w:w="1509" w:type="dxa"/>
          </w:tcPr>
          <w:p w14:paraId="332DB67E" w14:textId="77777777" w:rsidR="00345371" w:rsidRPr="00BC52DD" w:rsidRDefault="00345371" w:rsidP="004D356E">
            <w:pPr>
              <w:pStyle w:val="TableParagraph"/>
              <w:ind w:left="118" w:right="101"/>
              <w:rPr>
                <w:rFonts w:ascii="Times New Roman" w:hAnsi="Times New Roman" w:cs="Times New Roman"/>
                <w:sz w:val="16"/>
              </w:rPr>
            </w:pPr>
            <w:r w:rsidRPr="00BC52DD">
              <w:rPr>
                <w:rFonts w:ascii="Times New Roman" w:hAnsi="Times New Roman" w:cs="Times New Roman"/>
                <w:sz w:val="16"/>
              </w:rPr>
              <w:t>-1.373, 0.280</w:t>
            </w:r>
          </w:p>
        </w:tc>
        <w:tc>
          <w:tcPr>
            <w:tcW w:w="1562" w:type="dxa"/>
          </w:tcPr>
          <w:p w14:paraId="7BBED0FE" w14:textId="77777777" w:rsidR="00345371" w:rsidRPr="00BC52DD" w:rsidRDefault="00345371" w:rsidP="004D356E">
            <w:pPr>
              <w:pStyle w:val="TableParagraph"/>
              <w:ind w:left="95" w:right="82"/>
              <w:rPr>
                <w:rFonts w:ascii="Times New Roman" w:hAnsi="Times New Roman" w:cs="Times New Roman"/>
                <w:sz w:val="16"/>
              </w:rPr>
            </w:pPr>
            <w:r w:rsidRPr="00BC52DD">
              <w:rPr>
                <w:rFonts w:ascii="Times New Roman" w:hAnsi="Times New Roman" w:cs="Times New Roman"/>
                <w:sz w:val="16"/>
              </w:rPr>
              <w:t>-1.967, -0.198</w:t>
            </w:r>
          </w:p>
        </w:tc>
      </w:tr>
      <w:tr w:rsidR="00345371" w:rsidRPr="00BC52DD" w14:paraId="1F55A097" w14:textId="77777777" w:rsidTr="00345371">
        <w:trPr>
          <w:trHeight w:val="351"/>
        </w:trPr>
        <w:tc>
          <w:tcPr>
            <w:tcW w:w="4355" w:type="dxa"/>
            <w:tcBorders>
              <w:bottom w:val="single" w:sz="4" w:space="0" w:color="auto"/>
            </w:tcBorders>
          </w:tcPr>
          <w:p w14:paraId="48D7C0CB" w14:textId="77777777" w:rsidR="00345371" w:rsidRPr="00BC52DD" w:rsidRDefault="00345371" w:rsidP="004D356E">
            <w:pPr>
              <w:pStyle w:val="TableParagraph"/>
              <w:spacing w:before="30" w:line="161" w:lineRule="exact"/>
              <w:ind w:left="317"/>
              <w:jc w:val="left"/>
              <w:rPr>
                <w:rFonts w:ascii="Times New Roman" w:hAnsi="Times New Roman" w:cs="Times New Roman"/>
                <w:sz w:val="16"/>
              </w:rPr>
            </w:pPr>
            <w:r w:rsidRPr="00BC52DD">
              <w:rPr>
                <w:rFonts w:ascii="Times New Roman" w:hAnsi="Times New Roman" w:cs="Times New Roman"/>
                <w:sz w:val="16"/>
              </w:rPr>
              <w:t>p-value</w:t>
            </w:r>
          </w:p>
        </w:tc>
        <w:tc>
          <w:tcPr>
            <w:tcW w:w="1094" w:type="dxa"/>
            <w:tcBorders>
              <w:bottom w:val="single" w:sz="4" w:space="0" w:color="auto"/>
            </w:tcBorders>
          </w:tcPr>
          <w:p w14:paraId="180BFC39" w14:textId="77777777" w:rsidR="00345371" w:rsidRPr="00BC52DD" w:rsidRDefault="00345371" w:rsidP="004D356E">
            <w:pPr>
              <w:pStyle w:val="TableParagraph"/>
              <w:jc w:val="left"/>
              <w:rPr>
                <w:rFonts w:ascii="Times New Roman" w:hAnsi="Times New Roman" w:cs="Times New Roman"/>
                <w:sz w:val="14"/>
              </w:rPr>
            </w:pPr>
          </w:p>
        </w:tc>
        <w:tc>
          <w:tcPr>
            <w:tcW w:w="1378" w:type="dxa"/>
            <w:tcBorders>
              <w:bottom w:val="single" w:sz="4" w:space="0" w:color="auto"/>
            </w:tcBorders>
          </w:tcPr>
          <w:p w14:paraId="1ED7CD55" w14:textId="77777777" w:rsidR="00345371" w:rsidRPr="00BC52DD" w:rsidRDefault="00345371" w:rsidP="004D356E">
            <w:pPr>
              <w:pStyle w:val="TableParagraph"/>
              <w:spacing w:before="30" w:line="161" w:lineRule="exact"/>
              <w:ind w:left="304" w:right="457"/>
              <w:rPr>
                <w:rFonts w:ascii="Times New Roman" w:hAnsi="Times New Roman" w:cs="Times New Roman"/>
                <w:sz w:val="16"/>
              </w:rPr>
            </w:pPr>
            <w:r w:rsidRPr="00BC52DD">
              <w:rPr>
                <w:rFonts w:ascii="Times New Roman" w:hAnsi="Times New Roman" w:cs="Times New Roman"/>
                <w:sz w:val="16"/>
              </w:rPr>
              <w:t>0.885</w:t>
            </w:r>
          </w:p>
        </w:tc>
        <w:tc>
          <w:tcPr>
            <w:tcW w:w="1531" w:type="dxa"/>
            <w:tcBorders>
              <w:bottom w:val="single" w:sz="4" w:space="0" w:color="auto"/>
            </w:tcBorders>
          </w:tcPr>
          <w:p w14:paraId="57ECF950" w14:textId="77777777" w:rsidR="00345371" w:rsidRPr="00BC52DD" w:rsidRDefault="00345371" w:rsidP="004D356E">
            <w:pPr>
              <w:pStyle w:val="TableParagraph"/>
              <w:spacing w:before="30" w:line="161" w:lineRule="exact"/>
              <w:ind w:left="120" w:right="122"/>
              <w:rPr>
                <w:rFonts w:ascii="Times New Roman" w:hAnsi="Times New Roman" w:cs="Times New Roman"/>
                <w:sz w:val="16"/>
              </w:rPr>
            </w:pPr>
            <w:r w:rsidRPr="00BC52DD">
              <w:rPr>
                <w:rFonts w:ascii="Times New Roman" w:hAnsi="Times New Roman" w:cs="Times New Roman"/>
                <w:sz w:val="16"/>
              </w:rPr>
              <w:t>0.591</w:t>
            </w:r>
          </w:p>
        </w:tc>
        <w:tc>
          <w:tcPr>
            <w:tcW w:w="1532" w:type="dxa"/>
            <w:tcBorders>
              <w:bottom w:val="single" w:sz="4" w:space="0" w:color="auto"/>
            </w:tcBorders>
          </w:tcPr>
          <w:p w14:paraId="39255E2F" w14:textId="77777777" w:rsidR="00345371" w:rsidRPr="00BC52DD" w:rsidRDefault="00345371" w:rsidP="004D356E">
            <w:pPr>
              <w:pStyle w:val="TableParagraph"/>
              <w:spacing w:before="30" w:line="161" w:lineRule="exact"/>
              <w:ind w:left="120" w:right="123"/>
              <w:rPr>
                <w:rFonts w:ascii="Times New Roman" w:hAnsi="Times New Roman" w:cs="Times New Roman"/>
                <w:sz w:val="16"/>
              </w:rPr>
            </w:pPr>
            <w:r w:rsidRPr="00BC52DD">
              <w:rPr>
                <w:rFonts w:ascii="Times New Roman" w:hAnsi="Times New Roman" w:cs="Times New Roman"/>
                <w:sz w:val="16"/>
              </w:rPr>
              <w:t>0.768</w:t>
            </w:r>
          </w:p>
        </w:tc>
        <w:tc>
          <w:tcPr>
            <w:tcW w:w="1509" w:type="dxa"/>
            <w:tcBorders>
              <w:bottom w:val="single" w:sz="4" w:space="0" w:color="auto"/>
            </w:tcBorders>
          </w:tcPr>
          <w:p w14:paraId="699B0F08" w14:textId="77777777" w:rsidR="00345371" w:rsidRPr="00BC52DD" w:rsidRDefault="00345371" w:rsidP="004D356E">
            <w:pPr>
              <w:pStyle w:val="TableParagraph"/>
              <w:spacing w:before="30" w:line="161" w:lineRule="exact"/>
              <w:ind w:left="118" w:right="101"/>
              <w:rPr>
                <w:rFonts w:ascii="Times New Roman" w:hAnsi="Times New Roman" w:cs="Times New Roman"/>
                <w:sz w:val="16"/>
              </w:rPr>
            </w:pPr>
            <w:r w:rsidRPr="00BC52DD">
              <w:rPr>
                <w:rFonts w:ascii="Times New Roman" w:hAnsi="Times New Roman" w:cs="Times New Roman"/>
                <w:sz w:val="16"/>
              </w:rPr>
              <w:t>0.275</w:t>
            </w:r>
          </w:p>
        </w:tc>
        <w:tc>
          <w:tcPr>
            <w:tcW w:w="1562" w:type="dxa"/>
            <w:tcBorders>
              <w:bottom w:val="single" w:sz="4" w:space="0" w:color="auto"/>
            </w:tcBorders>
          </w:tcPr>
          <w:p w14:paraId="7C9C9D90" w14:textId="77777777" w:rsidR="00345371" w:rsidRPr="00BC52DD" w:rsidRDefault="00345371" w:rsidP="004D356E">
            <w:pPr>
              <w:pStyle w:val="TableParagraph"/>
              <w:spacing w:before="30" w:line="161" w:lineRule="exact"/>
              <w:ind w:left="95" w:right="82"/>
              <w:rPr>
                <w:rFonts w:ascii="Times New Roman" w:hAnsi="Times New Roman" w:cs="Times New Roman"/>
                <w:sz w:val="16"/>
              </w:rPr>
            </w:pPr>
            <w:r w:rsidRPr="00BC52DD">
              <w:rPr>
                <w:rFonts w:ascii="Times New Roman" w:hAnsi="Times New Roman" w:cs="Times New Roman"/>
                <w:sz w:val="16"/>
              </w:rPr>
              <w:t>0.044</w:t>
            </w:r>
          </w:p>
        </w:tc>
      </w:tr>
      <w:tr w:rsidR="00345371" w:rsidRPr="00BC52DD" w14:paraId="17A2DA01" w14:textId="77777777" w:rsidTr="00345371">
        <w:trPr>
          <w:trHeight w:val="212"/>
        </w:trPr>
        <w:tc>
          <w:tcPr>
            <w:tcW w:w="12961" w:type="dxa"/>
            <w:gridSpan w:val="7"/>
            <w:tcBorders>
              <w:top w:val="single" w:sz="4" w:space="0" w:color="auto"/>
            </w:tcBorders>
          </w:tcPr>
          <w:p w14:paraId="4CFA315B" w14:textId="77777777" w:rsidR="00345371" w:rsidRPr="00BC52DD" w:rsidRDefault="00345371" w:rsidP="00345371">
            <w:pPr>
              <w:pStyle w:val="TableParagraph"/>
              <w:spacing w:before="30" w:line="161" w:lineRule="exact"/>
              <w:ind w:left="95" w:right="82"/>
              <w:jc w:val="left"/>
              <w:rPr>
                <w:rFonts w:ascii="Times New Roman" w:hAnsi="Times New Roman" w:cs="Times New Roman"/>
                <w:sz w:val="16"/>
              </w:rPr>
            </w:pPr>
            <w:r w:rsidRPr="00BC52DD">
              <w:rPr>
                <w:rFonts w:ascii="Times New Roman" w:hAnsi="Times New Roman" w:cs="Times New Roman"/>
                <w:sz w:val="16"/>
              </w:rPr>
              <w:t>The change from baseline for each parameter in overall population is analyzed using the mixed effects model with repeated measures (MMRM) with treatment group, visit, clinical subgroup (MCI due to AD, Mild Alzheimer's Disease Dementia), the presence or absence of ongoing AD treatment (ie, AChEIs and/or memantine) at baseline, APOE4 status (positive, negative), region, treatment group-by-visit interaction as factors, and baseline value as covariate. The mixed effects model within each randomization stratum (subgroup) is similar and is reduced by removing corresponding stratification factor from the model in overall population.</w:t>
            </w:r>
          </w:p>
          <w:p w14:paraId="67BB4DC1" w14:textId="35444913" w:rsidR="00345371" w:rsidRPr="00BC52DD" w:rsidRDefault="00345371" w:rsidP="00345371">
            <w:pPr>
              <w:pStyle w:val="TableParagraph"/>
              <w:spacing w:before="30" w:line="161" w:lineRule="exact"/>
              <w:ind w:left="95" w:right="82"/>
              <w:jc w:val="left"/>
              <w:rPr>
                <w:rFonts w:ascii="Times New Roman" w:hAnsi="Times New Roman" w:cs="Times New Roman"/>
                <w:sz w:val="16"/>
              </w:rPr>
            </w:pPr>
            <w:r w:rsidRPr="00BC52DD">
              <w:rPr>
                <w:rFonts w:ascii="Times New Roman" w:hAnsi="Times New Roman" w:cs="Times New Roman"/>
                <w:sz w:val="16"/>
              </w:rPr>
              <w:t>Subjects are censored at the time of initiation or change of AChEIs or memantine treatment regimens.</w:t>
            </w:r>
          </w:p>
        </w:tc>
      </w:tr>
    </w:tbl>
    <w:p w14:paraId="01EF9DB3" w14:textId="77777777" w:rsidR="009E5200" w:rsidRPr="00BC52DD" w:rsidRDefault="009E5200" w:rsidP="009E5200">
      <w:pPr>
        <w:adjustRightInd w:val="0"/>
        <w:spacing w:after="120" w:line="480" w:lineRule="auto"/>
        <w:rPr>
          <w:rFonts w:ascii="Times New Roman" w:hAnsi="Times New Roman" w:cs="Times New Roman"/>
          <w:sz w:val="24"/>
          <w:szCs w:val="24"/>
        </w:rPr>
      </w:pPr>
    </w:p>
    <w:p w14:paraId="275FFB17" w14:textId="77777777" w:rsidR="009E5200" w:rsidRPr="00BC52DD" w:rsidRDefault="009E5200">
      <w:pPr>
        <w:rPr>
          <w:rFonts w:ascii="Times New Roman" w:hAnsi="Times New Roman" w:cs="Times New Roman"/>
          <w:b/>
          <w:bCs/>
          <w:sz w:val="24"/>
          <w:szCs w:val="24"/>
        </w:rPr>
      </w:pPr>
    </w:p>
    <w:p w14:paraId="6D5C16AF" w14:textId="77777777" w:rsidR="00546E49" w:rsidRPr="00BC52DD" w:rsidRDefault="00546E49">
      <w:pPr>
        <w:rPr>
          <w:rFonts w:ascii="Times New Roman" w:hAnsi="Times New Roman" w:cs="Times New Roman"/>
          <w:b/>
          <w:bCs/>
          <w:sz w:val="24"/>
          <w:szCs w:val="24"/>
        </w:rPr>
      </w:pPr>
      <w:r w:rsidRPr="00BC52DD">
        <w:rPr>
          <w:rFonts w:ascii="Times New Roman" w:hAnsi="Times New Roman" w:cs="Times New Roman"/>
          <w:b/>
          <w:bCs/>
          <w:sz w:val="24"/>
          <w:szCs w:val="24"/>
        </w:rPr>
        <w:br w:type="page"/>
      </w:r>
    </w:p>
    <w:p w14:paraId="6006F051" w14:textId="250C20BD" w:rsidR="0001438B" w:rsidRPr="00BC52DD" w:rsidRDefault="0001438B" w:rsidP="00BF0218">
      <w:pPr>
        <w:adjustRightInd w:val="0"/>
        <w:spacing w:after="120" w:line="240" w:lineRule="auto"/>
        <w:rPr>
          <w:rFonts w:ascii="Times New Roman" w:hAnsi="Times New Roman" w:cs="Times New Roman"/>
          <w:noProof/>
          <w:sz w:val="24"/>
          <w:szCs w:val="24"/>
        </w:rPr>
      </w:pPr>
      <w:r w:rsidRPr="00BC52DD">
        <w:rPr>
          <w:rFonts w:ascii="Times New Roman" w:hAnsi="Times New Roman" w:cs="Times New Roman"/>
          <w:b/>
          <w:bCs/>
          <w:sz w:val="24"/>
          <w:szCs w:val="24"/>
        </w:rPr>
        <w:lastRenderedPageBreak/>
        <w:t>Supplemental Table S</w:t>
      </w:r>
      <w:r w:rsidR="00745D8A" w:rsidRPr="00BC52DD">
        <w:rPr>
          <w:rFonts w:ascii="Times New Roman" w:hAnsi="Times New Roman" w:cs="Times New Roman"/>
          <w:b/>
          <w:bCs/>
          <w:sz w:val="24"/>
          <w:szCs w:val="24"/>
        </w:rPr>
        <w:t>1</w:t>
      </w:r>
      <w:r w:rsidR="00511EF3">
        <w:rPr>
          <w:rFonts w:ascii="Times New Roman" w:hAnsi="Times New Roman" w:cs="Times New Roman"/>
          <w:b/>
          <w:bCs/>
          <w:sz w:val="24"/>
          <w:szCs w:val="24"/>
        </w:rPr>
        <w:t>3</w:t>
      </w:r>
      <w:r w:rsidRPr="00BC52DD">
        <w:rPr>
          <w:rFonts w:ascii="Times New Roman" w:hAnsi="Times New Roman" w:cs="Times New Roman"/>
          <w:b/>
          <w:bCs/>
          <w:sz w:val="24"/>
          <w:szCs w:val="24"/>
        </w:rPr>
        <w:t xml:space="preserve">. </w:t>
      </w:r>
      <w:r w:rsidRPr="00BC52DD">
        <w:rPr>
          <w:rFonts w:ascii="Times New Roman" w:hAnsi="Times New Roman" w:cs="Times New Roman"/>
          <w:sz w:val="24"/>
          <w:szCs w:val="24"/>
        </w:rPr>
        <w:t xml:space="preserve">Summary </w:t>
      </w:r>
      <w:r w:rsidR="00FB2104" w:rsidRPr="00BC52DD">
        <w:rPr>
          <w:rFonts w:ascii="Times New Roman" w:hAnsi="Times New Roman" w:cs="Times New Roman"/>
          <w:sz w:val="24"/>
          <w:szCs w:val="24"/>
        </w:rPr>
        <w:t>of MMRM Analyses for</w:t>
      </w:r>
      <w:r w:rsidRPr="00BC52DD">
        <w:rPr>
          <w:rFonts w:ascii="Times New Roman" w:hAnsi="Times New Roman" w:cs="Times New Roman"/>
          <w:sz w:val="24"/>
          <w:szCs w:val="24"/>
        </w:rPr>
        <w:t xml:space="preserve"> Change from Baseline in Total Hippocampal Volume at 18 Months</w:t>
      </w:r>
      <w:r w:rsidR="00BF0218" w:rsidRPr="00BC52DD">
        <w:rPr>
          <w:rFonts w:ascii="Times New Roman" w:hAnsi="Times New Roman" w:cs="Times New Roman"/>
          <w:sz w:val="24"/>
          <w:szCs w:val="24"/>
        </w:rPr>
        <w:t xml:space="preserve"> – Pharmacodynamic Analysis Set</w:t>
      </w:r>
      <w:r w:rsidRPr="00BC52DD">
        <w:rPr>
          <w:rFonts w:ascii="Times New Roman" w:hAnsi="Times New Roman" w:cs="Times New Roman"/>
          <w:sz w:val="24"/>
          <w:szCs w:val="24"/>
        </w:rPr>
        <w:t>.</w:t>
      </w:r>
    </w:p>
    <w:p w14:paraId="053E428C" w14:textId="29E326AA" w:rsidR="0001438B" w:rsidRPr="00BC52DD" w:rsidRDefault="0042303C" w:rsidP="0001438B">
      <w:pPr>
        <w:adjustRightInd w:val="0"/>
        <w:spacing w:after="120" w:line="480" w:lineRule="auto"/>
        <w:rPr>
          <w:b/>
          <w:bCs/>
        </w:rPr>
      </w:pPr>
      <w:r>
        <w:rPr>
          <w:b/>
          <w:bCs/>
          <w:noProof/>
        </w:rPr>
        <w:drawing>
          <wp:inline distT="0" distB="0" distL="0" distR="0" wp14:anchorId="687A3B8F" wp14:editId="72686477">
            <wp:extent cx="8413115" cy="4554220"/>
            <wp:effectExtent l="0" t="0" r="698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8413115" cy="4554220"/>
                    </a:xfrm>
                    <a:prstGeom prst="rect">
                      <a:avLst/>
                    </a:prstGeom>
                    <a:noFill/>
                  </pic:spPr>
                </pic:pic>
              </a:graphicData>
            </a:graphic>
          </wp:inline>
        </w:drawing>
      </w:r>
    </w:p>
    <w:p w14:paraId="21BE300F" w14:textId="77777777" w:rsidR="00BF0218" w:rsidRPr="00BC52DD" w:rsidRDefault="0001438B">
      <w:pPr>
        <w:rPr>
          <w:b/>
          <w:bCs/>
        </w:rPr>
      </w:pPr>
      <w:r w:rsidRPr="00BC52DD">
        <w:rPr>
          <w:b/>
          <w:bCs/>
        </w:rPr>
        <w:br w:type="page"/>
      </w:r>
    </w:p>
    <w:p w14:paraId="21DC219B" w14:textId="5D50B3FF" w:rsidR="00BF0218" w:rsidRPr="00BC52DD" w:rsidRDefault="00BF0218" w:rsidP="00BF0218">
      <w:pPr>
        <w:adjustRightInd w:val="0"/>
        <w:spacing w:after="120" w:line="240" w:lineRule="auto"/>
        <w:rPr>
          <w:rFonts w:ascii="Times New Roman" w:hAnsi="Times New Roman" w:cs="Times New Roman"/>
          <w:noProof/>
          <w:sz w:val="24"/>
          <w:szCs w:val="24"/>
        </w:rPr>
      </w:pPr>
      <w:r w:rsidRPr="00BC52DD">
        <w:rPr>
          <w:rFonts w:ascii="Times New Roman" w:eastAsia="Calibri" w:hAnsi="Times New Roman" w:cs="Times New Roman"/>
          <w:b/>
          <w:bCs/>
          <w:sz w:val="24"/>
          <w:szCs w:val="24"/>
        </w:rPr>
        <w:lastRenderedPageBreak/>
        <w:t>Supplemental Table S</w:t>
      </w:r>
      <w:r w:rsidR="00745D8A" w:rsidRPr="00BC52DD">
        <w:rPr>
          <w:rFonts w:ascii="Times New Roman" w:eastAsia="Calibri" w:hAnsi="Times New Roman" w:cs="Times New Roman"/>
          <w:b/>
          <w:bCs/>
          <w:sz w:val="24"/>
          <w:szCs w:val="24"/>
        </w:rPr>
        <w:t>1</w:t>
      </w:r>
      <w:r w:rsidR="00511EF3">
        <w:rPr>
          <w:rFonts w:ascii="Times New Roman" w:eastAsia="Calibri" w:hAnsi="Times New Roman" w:cs="Times New Roman"/>
          <w:b/>
          <w:bCs/>
          <w:sz w:val="24"/>
          <w:szCs w:val="24"/>
        </w:rPr>
        <w:t>4</w:t>
      </w:r>
      <w:r w:rsidRPr="00BC52DD">
        <w:rPr>
          <w:rFonts w:ascii="Times New Roman" w:eastAsia="Calibri" w:hAnsi="Times New Roman" w:cs="Times New Roman"/>
          <w:b/>
          <w:bCs/>
          <w:sz w:val="24"/>
          <w:szCs w:val="24"/>
        </w:rPr>
        <w:t>.</w:t>
      </w:r>
      <w:r w:rsidRPr="00BC52DD">
        <w:rPr>
          <w:rFonts w:ascii="Times New Roman" w:eastAsia="Calibri" w:hAnsi="Times New Roman" w:cs="Times New Roman"/>
          <w:sz w:val="24"/>
          <w:szCs w:val="24"/>
        </w:rPr>
        <w:t xml:space="preserve"> </w:t>
      </w:r>
      <w:r w:rsidR="00FB2104" w:rsidRPr="00BC52DD">
        <w:rPr>
          <w:rFonts w:ascii="Times New Roman" w:eastAsia="Calibri" w:hAnsi="Times New Roman" w:cs="Times New Roman"/>
          <w:sz w:val="24"/>
          <w:szCs w:val="24"/>
        </w:rPr>
        <w:t xml:space="preserve">Summary </w:t>
      </w:r>
      <w:r w:rsidR="00FB2104" w:rsidRPr="00BC52DD">
        <w:rPr>
          <w:rFonts w:ascii="Times New Roman" w:hAnsi="Times New Roman" w:cs="Times New Roman"/>
          <w:sz w:val="24"/>
          <w:szCs w:val="24"/>
        </w:rPr>
        <w:t>of MMRM Analyses</w:t>
      </w:r>
      <w:r w:rsidRPr="00BC52DD">
        <w:rPr>
          <w:rFonts w:ascii="Times New Roman" w:hAnsi="Times New Roman" w:cs="Times New Roman"/>
          <w:sz w:val="24"/>
          <w:szCs w:val="24"/>
        </w:rPr>
        <w:t xml:space="preserve"> for Change from Baseline in vMRI Whole Brain Volume at 18 Months – MMRM Pharmacodynamic Analysis Set.</w:t>
      </w:r>
    </w:p>
    <w:p w14:paraId="07AF9AA4" w14:textId="77777777" w:rsidR="00BF0218" w:rsidRPr="00BC52DD" w:rsidRDefault="00BF0218" w:rsidP="00BF0218">
      <w:pPr>
        <w:rPr>
          <w:rFonts w:ascii="Times New Roman" w:hAnsi="Times New Roman" w:cs="Times New Roman"/>
          <w:sz w:val="24"/>
          <w:szCs w:val="24"/>
        </w:rPr>
      </w:pPr>
    </w:p>
    <w:p w14:paraId="641C386B" w14:textId="42E51114" w:rsidR="00BF0218" w:rsidRPr="00BC52DD" w:rsidRDefault="001F471D">
      <w:pPr>
        <w:rPr>
          <w:rFonts w:ascii="Times New Roman" w:hAnsi="Times New Roman" w:cs="Times New Roman"/>
          <w:b/>
          <w:bCs/>
          <w:sz w:val="24"/>
          <w:szCs w:val="24"/>
        </w:rPr>
      </w:pPr>
      <w:r>
        <w:rPr>
          <w:rFonts w:ascii="Times New Roman" w:hAnsi="Times New Roman" w:cs="Times New Roman"/>
          <w:b/>
          <w:bCs/>
          <w:noProof/>
          <w:sz w:val="24"/>
          <w:szCs w:val="24"/>
        </w:rPr>
        <w:drawing>
          <wp:inline distT="0" distB="0" distL="0" distR="0" wp14:anchorId="1B0A2C9D" wp14:editId="1E4E74D7">
            <wp:extent cx="7974330" cy="2298700"/>
            <wp:effectExtent l="0" t="0" r="762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974330" cy="2298700"/>
                    </a:xfrm>
                    <a:prstGeom prst="rect">
                      <a:avLst/>
                    </a:prstGeom>
                    <a:noFill/>
                  </pic:spPr>
                </pic:pic>
              </a:graphicData>
            </a:graphic>
          </wp:inline>
        </w:drawing>
      </w:r>
    </w:p>
    <w:p w14:paraId="4DB7AB6B" w14:textId="77777777" w:rsidR="006E6605" w:rsidRPr="00BC52DD" w:rsidRDefault="00BF0218">
      <w:pPr>
        <w:rPr>
          <w:rFonts w:ascii="Times New Roman" w:hAnsi="Times New Roman" w:cs="Times New Roman"/>
          <w:b/>
          <w:bCs/>
          <w:sz w:val="24"/>
          <w:szCs w:val="24"/>
        </w:rPr>
      </w:pPr>
      <w:r w:rsidRPr="00BC52DD">
        <w:rPr>
          <w:rFonts w:ascii="Times New Roman" w:hAnsi="Times New Roman" w:cs="Times New Roman"/>
          <w:noProof/>
          <w:sz w:val="24"/>
          <w:szCs w:val="24"/>
          <w:lang w:eastAsia="ja-JP"/>
        </w:rPr>
        <w:drawing>
          <wp:inline distT="0" distB="0" distL="0" distR="0" wp14:anchorId="539E3323" wp14:editId="7FAC38A0">
            <wp:extent cx="7306945" cy="738182"/>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t="84526"/>
                    <a:stretch/>
                  </pic:blipFill>
                  <pic:spPr bwMode="auto">
                    <a:xfrm>
                      <a:off x="0" y="0"/>
                      <a:ext cx="7310038" cy="738494"/>
                    </a:xfrm>
                    <a:prstGeom prst="rect">
                      <a:avLst/>
                    </a:prstGeom>
                    <a:noFill/>
                    <a:ln>
                      <a:noFill/>
                    </a:ln>
                    <a:extLst>
                      <a:ext uri="{53640926-AAD7-44D8-BBD7-CCE9431645EC}">
                        <a14:shadowObscured xmlns:a14="http://schemas.microsoft.com/office/drawing/2010/main"/>
                      </a:ext>
                    </a:extLst>
                  </pic:spPr>
                </pic:pic>
              </a:graphicData>
            </a:graphic>
          </wp:inline>
        </w:drawing>
      </w:r>
    </w:p>
    <w:p w14:paraId="716007FE" w14:textId="77777777" w:rsidR="006E6605" w:rsidRPr="00BC52DD" w:rsidRDefault="006E6605">
      <w:pPr>
        <w:rPr>
          <w:rFonts w:ascii="Times New Roman" w:hAnsi="Times New Roman" w:cs="Times New Roman"/>
          <w:b/>
          <w:bCs/>
          <w:sz w:val="24"/>
          <w:szCs w:val="24"/>
        </w:rPr>
      </w:pPr>
      <w:r w:rsidRPr="00BC52DD">
        <w:rPr>
          <w:rFonts w:ascii="Times New Roman" w:hAnsi="Times New Roman" w:cs="Times New Roman"/>
          <w:b/>
          <w:bCs/>
          <w:sz w:val="24"/>
          <w:szCs w:val="24"/>
        </w:rPr>
        <w:br w:type="page"/>
      </w:r>
    </w:p>
    <w:p w14:paraId="0C1F9064" w14:textId="7C162675" w:rsidR="006E6605" w:rsidRPr="00BC52DD" w:rsidRDefault="006E6605" w:rsidP="006E6605">
      <w:pPr>
        <w:adjustRightInd w:val="0"/>
        <w:spacing w:after="120" w:line="240" w:lineRule="auto"/>
        <w:rPr>
          <w:rFonts w:ascii="Times New Roman" w:hAnsi="Times New Roman" w:cs="Times New Roman"/>
          <w:noProof/>
          <w:sz w:val="24"/>
          <w:szCs w:val="24"/>
        </w:rPr>
      </w:pPr>
      <w:r w:rsidRPr="00BC52DD">
        <w:rPr>
          <w:rFonts w:ascii="Times New Roman" w:eastAsia="Calibri" w:hAnsi="Times New Roman" w:cs="Times New Roman"/>
          <w:b/>
          <w:bCs/>
          <w:sz w:val="24"/>
          <w:szCs w:val="24"/>
        </w:rPr>
        <w:lastRenderedPageBreak/>
        <w:t>Supplemental Table S</w:t>
      </w:r>
      <w:r w:rsidR="00745D8A" w:rsidRPr="00BC52DD">
        <w:rPr>
          <w:rFonts w:ascii="Times New Roman" w:eastAsia="Calibri" w:hAnsi="Times New Roman" w:cs="Times New Roman"/>
          <w:b/>
          <w:bCs/>
          <w:sz w:val="24"/>
          <w:szCs w:val="24"/>
        </w:rPr>
        <w:t>1</w:t>
      </w:r>
      <w:r w:rsidR="00511EF3">
        <w:rPr>
          <w:rFonts w:ascii="Times New Roman" w:eastAsia="Calibri" w:hAnsi="Times New Roman" w:cs="Times New Roman"/>
          <w:b/>
          <w:bCs/>
          <w:sz w:val="24"/>
          <w:szCs w:val="24"/>
        </w:rPr>
        <w:t>5</w:t>
      </w:r>
      <w:r w:rsidRPr="00BC52DD">
        <w:rPr>
          <w:rFonts w:ascii="Times New Roman" w:eastAsia="Calibri" w:hAnsi="Times New Roman" w:cs="Times New Roman"/>
          <w:b/>
          <w:bCs/>
          <w:sz w:val="24"/>
          <w:szCs w:val="24"/>
        </w:rPr>
        <w:t>.</w:t>
      </w:r>
      <w:r w:rsidRPr="00BC52DD">
        <w:rPr>
          <w:rFonts w:ascii="Times New Roman" w:eastAsia="Calibri" w:hAnsi="Times New Roman" w:cs="Times New Roman"/>
          <w:sz w:val="24"/>
          <w:szCs w:val="24"/>
        </w:rPr>
        <w:t xml:space="preserve"> </w:t>
      </w:r>
      <w:r w:rsidR="00FB2104" w:rsidRPr="00BC52DD">
        <w:rPr>
          <w:rFonts w:ascii="Times New Roman" w:hAnsi="Times New Roman" w:cs="Times New Roman"/>
          <w:sz w:val="24"/>
          <w:szCs w:val="24"/>
        </w:rPr>
        <w:t xml:space="preserve">Summary of MMRM Analyses </w:t>
      </w:r>
      <w:r w:rsidRPr="00BC52DD">
        <w:rPr>
          <w:rFonts w:ascii="Times New Roman" w:hAnsi="Times New Roman" w:cs="Times New Roman"/>
          <w:sz w:val="24"/>
          <w:szCs w:val="24"/>
        </w:rPr>
        <w:t xml:space="preserve">for Change from Baseline in vMRI </w:t>
      </w:r>
      <w:r w:rsidR="00955CF5" w:rsidRPr="00BC52DD">
        <w:rPr>
          <w:rFonts w:ascii="Times New Roman" w:hAnsi="Times New Roman" w:cs="Times New Roman"/>
          <w:sz w:val="24"/>
          <w:szCs w:val="24"/>
        </w:rPr>
        <w:t>Total Ventricular</w:t>
      </w:r>
      <w:r w:rsidRPr="00BC52DD">
        <w:rPr>
          <w:rFonts w:ascii="Times New Roman" w:hAnsi="Times New Roman" w:cs="Times New Roman"/>
          <w:sz w:val="24"/>
          <w:szCs w:val="24"/>
        </w:rPr>
        <w:t xml:space="preserve"> Volume at 18 Months – MMRM Pharmacodynamic Analysis Set.</w:t>
      </w:r>
    </w:p>
    <w:p w14:paraId="29CCFA01" w14:textId="356685A3" w:rsidR="00955CF5" w:rsidRPr="00BC52DD" w:rsidRDefault="001F471D">
      <w:pPr>
        <w:rPr>
          <w:rFonts w:ascii="Times New Roman" w:hAnsi="Times New Roman" w:cs="Times New Roman"/>
          <w:b/>
          <w:bCs/>
          <w:sz w:val="24"/>
          <w:szCs w:val="24"/>
        </w:rPr>
      </w:pPr>
      <w:r>
        <w:rPr>
          <w:rFonts w:ascii="Times New Roman" w:hAnsi="Times New Roman" w:cs="Times New Roman"/>
          <w:b/>
          <w:bCs/>
          <w:noProof/>
          <w:sz w:val="24"/>
          <w:szCs w:val="24"/>
        </w:rPr>
        <w:drawing>
          <wp:inline distT="0" distB="0" distL="0" distR="0" wp14:anchorId="0B42F218" wp14:editId="18093C99">
            <wp:extent cx="8206105" cy="2261870"/>
            <wp:effectExtent l="0" t="0" r="4445" b="508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8206105" cy="2261870"/>
                    </a:xfrm>
                    <a:prstGeom prst="rect">
                      <a:avLst/>
                    </a:prstGeom>
                    <a:noFill/>
                  </pic:spPr>
                </pic:pic>
              </a:graphicData>
            </a:graphic>
          </wp:inline>
        </w:drawing>
      </w:r>
      <w:r w:rsidR="00955CF5" w:rsidRPr="00BC52DD">
        <w:rPr>
          <w:rFonts w:ascii="Times New Roman" w:hAnsi="Times New Roman" w:cs="Times New Roman"/>
          <w:b/>
          <w:bCs/>
          <w:sz w:val="24"/>
          <w:szCs w:val="24"/>
        </w:rPr>
        <w:br/>
      </w:r>
    </w:p>
    <w:p w14:paraId="5EB1FE60" w14:textId="77777777" w:rsidR="00057D6A" w:rsidRPr="00BC52DD" w:rsidRDefault="00955CF5">
      <w:pPr>
        <w:rPr>
          <w:rFonts w:ascii="Times New Roman" w:hAnsi="Times New Roman" w:cs="Times New Roman"/>
          <w:b/>
          <w:bCs/>
          <w:sz w:val="24"/>
          <w:szCs w:val="24"/>
        </w:rPr>
      </w:pPr>
      <w:r w:rsidRPr="00BC52DD">
        <w:rPr>
          <w:rFonts w:ascii="Times New Roman" w:hAnsi="Times New Roman" w:cs="Times New Roman"/>
          <w:b/>
          <w:bCs/>
          <w:noProof/>
          <w:sz w:val="24"/>
          <w:szCs w:val="24"/>
          <w:lang w:eastAsia="ja-JP"/>
        </w:rPr>
        <w:drawing>
          <wp:inline distT="0" distB="0" distL="0" distR="0" wp14:anchorId="06282AE8" wp14:editId="0075E3ED">
            <wp:extent cx="8200946" cy="878667"/>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t="84163"/>
                    <a:stretch/>
                  </pic:blipFill>
                  <pic:spPr bwMode="auto">
                    <a:xfrm>
                      <a:off x="0" y="0"/>
                      <a:ext cx="8224677" cy="881210"/>
                    </a:xfrm>
                    <a:prstGeom prst="rect">
                      <a:avLst/>
                    </a:prstGeom>
                    <a:noFill/>
                    <a:ln>
                      <a:noFill/>
                    </a:ln>
                    <a:extLst>
                      <a:ext uri="{53640926-AAD7-44D8-BBD7-CCE9431645EC}">
                        <a14:shadowObscured xmlns:a14="http://schemas.microsoft.com/office/drawing/2010/main"/>
                      </a:ext>
                    </a:extLst>
                  </pic:spPr>
                </pic:pic>
              </a:graphicData>
            </a:graphic>
          </wp:inline>
        </w:drawing>
      </w:r>
    </w:p>
    <w:p w14:paraId="233FB102" w14:textId="41045808" w:rsidR="00BF0218" w:rsidRPr="00BC52DD" w:rsidRDefault="00BF0218">
      <w:pPr>
        <w:rPr>
          <w:rFonts w:ascii="Times New Roman" w:hAnsi="Times New Roman" w:cs="Times New Roman"/>
          <w:b/>
          <w:bCs/>
          <w:sz w:val="24"/>
          <w:szCs w:val="24"/>
        </w:rPr>
      </w:pPr>
      <w:r w:rsidRPr="00BC52DD">
        <w:rPr>
          <w:rFonts w:ascii="Times New Roman" w:hAnsi="Times New Roman" w:cs="Times New Roman"/>
          <w:b/>
          <w:bCs/>
          <w:sz w:val="24"/>
          <w:szCs w:val="24"/>
        </w:rPr>
        <w:br w:type="page"/>
      </w:r>
    </w:p>
    <w:p w14:paraId="3D907B71" w14:textId="78CE5B20" w:rsidR="00161793" w:rsidRPr="00BC52DD" w:rsidRDefault="00161793" w:rsidP="00161793">
      <w:pPr>
        <w:rPr>
          <w:rFonts w:ascii="Times New Roman" w:hAnsi="Times New Roman" w:cs="Times New Roman"/>
          <w:sz w:val="24"/>
          <w:szCs w:val="24"/>
        </w:rPr>
      </w:pPr>
      <w:r w:rsidRPr="00BC52DD">
        <w:rPr>
          <w:rFonts w:ascii="Times New Roman" w:eastAsia="Calibri" w:hAnsi="Times New Roman" w:cs="Times New Roman"/>
          <w:b/>
          <w:bCs/>
          <w:sz w:val="24"/>
          <w:szCs w:val="24"/>
        </w:rPr>
        <w:lastRenderedPageBreak/>
        <w:t>Supplemental Table S1</w:t>
      </w:r>
      <w:r w:rsidR="00511EF3">
        <w:rPr>
          <w:rFonts w:ascii="Times New Roman" w:eastAsia="Calibri" w:hAnsi="Times New Roman" w:cs="Times New Roman"/>
          <w:b/>
          <w:bCs/>
          <w:sz w:val="24"/>
          <w:szCs w:val="24"/>
        </w:rPr>
        <w:t>6.</w:t>
      </w:r>
      <w:r w:rsidRPr="00BC52DD">
        <w:rPr>
          <w:rFonts w:ascii="Times New Roman" w:eastAsia="Calibri" w:hAnsi="Times New Roman" w:cs="Times New Roman"/>
          <w:sz w:val="24"/>
          <w:szCs w:val="24"/>
        </w:rPr>
        <w:t xml:space="preserve"> </w:t>
      </w:r>
      <w:r w:rsidRPr="00BC52DD">
        <w:rPr>
          <w:rFonts w:ascii="Times New Roman" w:hAnsi="Times New Roman" w:cs="Times New Roman"/>
          <w:sz w:val="24"/>
          <w:szCs w:val="24"/>
        </w:rPr>
        <w:t>Bayesian Analysis of ADCOMS at 18 Months for ApoE4 Genotype (Carrier or Non-Carrier) Subgroups - Full Analysis Set.</w:t>
      </w:r>
    </w:p>
    <w:p w14:paraId="6ADC62D5" w14:textId="77777777" w:rsidR="00161793" w:rsidRPr="00BC52DD" w:rsidRDefault="00161793" w:rsidP="00161793">
      <w:pPr>
        <w:rPr>
          <w:rFonts w:ascii="Times New Roman" w:hAnsi="Times New Roman" w:cs="Times New Roman"/>
          <w:b/>
          <w:bCs/>
          <w:sz w:val="24"/>
          <w:szCs w:val="24"/>
        </w:rPr>
      </w:pPr>
    </w:p>
    <w:tbl>
      <w:tblPr>
        <w:tblW w:w="0" w:type="auto"/>
        <w:jc w:val="center"/>
        <w:tblLayout w:type="fixed"/>
        <w:tblCellMar>
          <w:left w:w="0" w:type="dxa"/>
          <w:right w:w="0" w:type="dxa"/>
        </w:tblCellMar>
        <w:tblLook w:val="0000" w:firstRow="0" w:lastRow="0" w:firstColumn="0" w:lastColumn="0" w:noHBand="0" w:noVBand="0"/>
      </w:tblPr>
      <w:tblGrid>
        <w:gridCol w:w="1885"/>
        <w:gridCol w:w="810"/>
        <w:gridCol w:w="810"/>
        <w:gridCol w:w="1350"/>
        <w:gridCol w:w="810"/>
        <w:gridCol w:w="1440"/>
        <w:gridCol w:w="810"/>
        <w:gridCol w:w="1350"/>
        <w:gridCol w:w="810"/>
        <w:gridCol w:w="810"/>
        <w:gridCol w:w="1170"/>
        <w:gridCol w:w="805"/>
      </w:tblGrid>
      <w:tr w:rsidR="00161793" w:rsidRPr="00BC52DD" w14:paraId="474D36EC" w14:textId="77777777" w:rsidTr="002A575E">
        <w:trPr>
          <w:cantSplit/>
          <w:tblHeader/>
          <w:jc w:val="center"/>
        </w:trPr>
        <w:tc>
          <w:tcPr>
            <w:tcW w:w="1885" w:type="dxa"/>
            <w:tcBorders>
              <w:top w:val="single" w:sz="4" w:space="0" w:color="auto"/>
              <w:left w:val="single" w:sz="2" w:space="0" w:color="000000"/>
              <w:bottom w:val="single" w:sz="2" w:space="0" w:color="000000"/>
              <w:right w:val="nil"/>
            </w:tcBorders>
            <w:shd w:val="clear" w:color="auto" w:fill="FFFFFF"/>
            <w:tcMar>
              <w:left w:w="30" w:type="dxa"/>
              <w:right w:w="30" w:type="dxa"/>
            </w:tcMar>
            <w:vAlign w:val="bottom"/>
          </w:tcPr>
          <w:p w14:paraId="23C8874E" w14:textId="77777777" w:rsidR="00161793" w:rsidRPr="00BC52DD" w:rsidRDefault="00161793" w:rsidP="002A575E">
            <w:pPr>
              <w:keepNext/>
              <w:adjustRightInd w:val="0"/>
              <w:spacing w:after="60"/>
              <w:rPr>
                <w:rFonts w:ascii="Times New Roman" w:hAnsi="Times New Roman" w:cs="Times New Roman"/>
                <w:b/>
                <w:color w:val="000000"/>
                <w:sz w:val="20"/>
                <w:szCs w:val="20"/>
              </w:rPr>
            </w:pPr>
            <w:r w:rsidRPr="00BC52DD">
              <w:rPr>
                <w:rFonts w:ascii="Times New Roman" w:hAnsi="Times New Roman" w:cs="Times New Roman"/>
                <w:b/>
                <w:color w:val="000000"/>
                <w:sz w:val="20"/>
                <w:szCs w:val="20"/>
              </w:rPr>
              <w:t>ADCOMS</w:t>
            </w:r>
          </w:p>
        </w:tc>
        <w:tc>
          <w:tcPr>
            <w:tcW w:w="810" w:type="dxa"/>
            <w:tcBorders>
              <w:top w:val="single" w:sz="4" w:space="0" w:color="auto"/>
              <w:left w:val="single" w:sz="2" w:space="0" w:color="000000"/>
              <w:bottom w:val="single" w:sz="2" w:space="0" w:color="000000"/>
              <w:right w:val="nil"/>
            </w:tcBorders>
            <w:shd w:val="clear" w:color="auto" w:fill="FFFFFF"/>
            <w:vAlign w:val="bottom"/>
          </w:tcPr>
          <w:p w14:paraId="5EFB93F9" w14:textId="77777777" w:rsidR="00161793" w:rsidRPr="00BC52DD" w:rsidRDefault="00161793" w:rsidP="002A575E">
            <w:pPr>
              <w:keepNext/>
              <w:adjustRightInd w:val="0"/>
              <w:spacing w:after="60"/>
              <w:jc w:val="center"/>
              <w:rPr>
                <w:rFonts w:ascii="Times New Roman" w:hAnsi="Times New Roman" w:cs="Times New Roman"/>
                <w:b/>
                <w:color w:val="000000"/>
                <w:sz w:val="20"/>
                <w:szCs w:val="20"/>
              </w:rPr>
            </w:pPr>
          </w:p>
        </w:tc>
        <w:tc>
          <w:tcPr>
            <w:tcW w:w="2160" w:type="dxa"/>
            <w:gridSpan w:val="2"/>
            <w:tcBorders>
              <w:top w:val="single" w:sz="4" w:space="0" w:color="auto"/>
              <w:left w:val="single" w:sz="2" w:space="0" w:color="000000"/>
              <w:bottom w:val="single" w:sz="2" w:space="0" w:color="000000"/>
              <w:right w:val="single" w:sz="2" w:space="0" w:color="000000"/>
            </w:tcBorders>
            <w:shd w:val="clear" w:color="auto" w:fill="FFFFFF"/>
            <w:tcMar>
              <w:left w:w="30" w:type="dxa"/>
              <w:right w:w="30" w:type="dxa"/>
            </w:tcMar>
            <w:vAlign w:val="bottom"/>
          </w:tcPr>
          <w:p w14:paraId="7468B316" w14:textId="77777777" w:rsidR="00161793" w:rsidRPr="00BC52DD" w:rsidRDefault="00161793" w:rsidP="002A575E">
            <w:pPr>
              <w:keepNext/>
              <w:adjustRightInd w:val="0"/>
              <w:spacing w:after="60"/>
              <w:jc w:val="center"/>
              <w:rPr>
                <w:rFonts w:ascii="Times New Roman" w:hAnsi="Times New Roman" w:cs="Times New Roman"/>
                <w:b/>
                <w:color w:val="000000"/>
                <w:sz w:val="20"/>
                <w:szCs w:val="20"/>
              </w:rPr>
            </w:pPr>
            <w:r w:rsidRPr="00BC52DD">
              <w:rPr>
                <w:rFonts w:ascii="Times New Roman" w:hAnsi="Times New Roman" w:cs="Times New Roman"/>
                <w:b/>
                <w:color w:val="000000"/>
                <w:sz w:val="20"/>
                <w:szCs w:val="20"/>
              </w:rPr>
              <w:t xml:space="preserve">Change </w:t>
            </w:r>
            <w:proofErr w:type="gramStart"/>
            <w:r w:rsidRPr="00BC52DD">
              <w:rPr>
                <w:rFonts w:ascii="Times New Roman" w:hAnsi="Times New Roman" w:cs="Times New Roman"/>
                <w:b/>
                <w:color w:val="000000"/>
                <w:sz w:val="20"/>
                <w:szCs w:val="20"/>
              </w:rPr>
              <w:t>From</w:t>
            </w:r>
            <w:proofErr w:type="gramEnd"/>
            <w:r w:rsidRPr="00BC52DD">
              <w:rPr>
                <w:rFonts w:ascii="Times New Roman" w:hAnsi="Times New Roman" w:cs="Times New Roman"/>
                <w:b/>
                <w:color w:val="000000"/>
                <w:sz w:val="20"/>
                <w:szCs w:val="20"/>
              </w:rPr>
              <w:t xml:space="preserve"> Baseline</w:t>
            </w:r>
          </w:p>
        </w:tc>
        <w:tc>
          <w:tcPr>
            <w:tcW w:w="2250" w:type="dxa"/>
            <w:gridSpan w:val="2"/>
            <w:tcBorders>
              <w:top w:val="single" w:sz="4" w:space="0" w:color="auto"/>
              <w:left w:val="single" w:sz="2" w:space="0" w:color="000000"/>
              <w:bottom w:val="single" w:sz="2" w:space="0" w:color="000000"/>
              <w:right w:val="single" w:sz="2" w:space="0" w:color="000000"/>
            </w:tcBorders>
            <w:shd w:val="clear" w:color="auto" w:fill="FFFFFF"/>
            <w:vAlign w:val="bottom"/>
          </w:tcPr>
          <w:p w14:paraId="6FAB47F4" w14:textId="77777777" w:rsidR="00161793" w:rsidRPr="00BC52DD" w:rsidRDefault="00161793" w:rsidP="002A575E">
            <w:pPr>
              <w:keepNext/>
              <w:adjustRightInd w:val="0"/>
              <w:spacing w:after="60"/>
              <w:jc w:val="center"/>
              <w:rPr>
                <w:rFonts w:ascii="Times New Roman" w:hAnsi="Times New Roman" w:cs="Times New Roman"/>
                <w:b/>
                <w:color w:val="000000"/>
                <w:sz w:val="20"/>
                <w:szCs w:val="20"/>
              </w:rPr>
            </w:pPr>
            <w:r w:rsidRPr="00BC52DD">
              <w:rPr>
                <w:rFonts w:ascii="Times New Roman" w:hAnsi="Times New Roman" w:cs="Times New Roman"/>
                <w:b/>
                <w:color w:val="000000"/>
                <w:sz w:val="20"/>
                <w:szCs w:val="20"/>
              </w:rPr>
              <w:t xml:space="preserve">Difference </w:t>
            </w:r>
            <w:proofErr w:type="gramStart"/>
            <w:r w:rsidRPr="00BC52DD">
              <w:rPr>
                <w:rFonts w:ascii="Times New Roman" w:hAnsi="Times New Roman" w:cs="Times New Roman"/>
                <w:b/>
                <w:color w:val="000000"/>
                <w:sz w:val="20"/>
                <w:szCs w:val="20"/>
              </w:rPr>
              <w:t>From</w:t>
            </w:r>
            <w:proofErr w:type="gramEnd"/>
            <w:r w:rsidRPr="00BC52DD">
              <w:rPr>
                <w:rFonts w:ascii="Times New Roman" w:hAnsi="Times New Roman" w:cs="Times New Roman"/>
                <w:b/>
                <w:color w:val="000000"/>
                <w:sz w:val="20"/>
                <w:szCs w:val="20"/>
              </w:rPr>
              <w:t xml:space="preserve"> Control</w:t>
            </w:r>
          </w:p>
        </w:tc>
        <w:tc>
          <w:tcPr>
            <w:tcW w:w="2160" w:type="dxa"/>
            <w:gridSpan w:val="2"/>
            <w:tcBorders>
              <w:top w:val="single" w:sz="4" w:space="0" w:color="auto"/>
              <w:left w:val="single" w:sz="2" w:space="0" w:color="000000"/>
              <w:bottom w:val="single" w:sz="2" w:space="0" w:color="000000"/>
              <w:right w:val="single" w:sz="2" w:space="0" w:color="000000"/>
            </w:tcBorders>
            <w:shd w:val="clear" w:color="auto" w:fill="FFFFFF"/>
            <w:vAlign w:val="bottom"/>
          </w:tcPr>
          <w:p w14:paraId="18F44A50" w14:textId="77777777" w:rsidR="00161793" w:rsidRPr="00BC52DD" w:rsidRDefault="00161793" w:rsidP="002A575E">
            <w:pPr>
              <w:keepNext/>
              <w:adjustRightInd w:val="0"/>
              <w:spacing w:after="60"/>
              <w:jc w:val="center"/>
              <w:rPr>
                <w:rFonts w:ascii="Times New Roman" w:hAnsi="Times New Roman" w:cs="Times New Roman"/>
                <w:b/>
                <w:color w:val="000000"/>
                <w:sz w:val="20"/>
                <w:szCs w:val="20"/>
              </w:rPr>
            </w:pPr>
            <w:r w:rsidRPr="00BC52DD">
              <w:rPr>
                <w:rFonts w:ascii="Times New Roman" w:hAnsi="Times New Roman" w:cs="Times New Roman"/>
                <w:b/>
                <w:color w:val="000000"/>
                <w:sz w:val="20"/>
                <w:szCs w:val="20"/>
              </w:rPr>
              <w:t>Ratio to Control</w:t>
            </w:r>
          </w:p>
        </w:tc>
        <w:tc>
          <w:tcPr>
            <w:tcW w:w="3595" w:type="dxa"/>
            <w:gridSpan w:val="4"/>
            <w:tcBorders>
              <w:top w:val="single" w:sz="4" w:space="0" w:color="auto"/>
              <w:left w:val="single" w:sz="2" w:space="0" w:color="000000"/>
              <w:bottom w:val="single" w:sz="2" w:space="0" w:color="000000"/>
              <w:right w:val="single" w:sz="2" w:space="0" w:color="000000"/>
            </w:tcBorders>
            <w:shd w:val="clear" w:color="auto" w:fill="FFFFFF"/>
            <w:vAlign w:val="bottom"/>
          </w:tcPr>
          <w:p w14:paraId="6ED39D7A" w14:textId="77777777" w:rsidR="00161793" w:rsidRPr="00BC52DD" w:rsidRDefault="00161793" w:rsidP="002A575E">
            <w:pPr>
              <w:keepNext/>
              <w:adjustRightInd w:val="0"/>
              <w:spacing w:after="60"/>
              <w:jc w:val="center"/>
              <w:rPr>
                <w:rFonts w:ascii="Times New Roman" w:hAnsi="Times New Roman" w:cs="Times New Roman"/>
                <w:b/>
                <w:color w:val="000000"/>
                <w:sz w:val="20"/>
                <w:szCs w:val="20"/>
              </w:rPr>
            </w:pPr>
            <w:r w:rsidRPr="00BC52DD">
              <w:rPr>
                <w:rFonts w:ascii="Times New Roman" w:hAnsi="Times New Roman" w:cs="Times New Roman"/>
                <w:b/>
                <w:color w:val="000000"/>
                <w:sz w:val="20"/>
                <w:szCs w:val="20"/>
              </w:rPr>
              <w:t>Posterior Quantities</w:t>
            </w:r>
          </w:p>
        </w:tc>
      </w:tr>
      <w:tr w:rsidR="00161793" w:rsidRPr="00BC52DD" w14:paraId="7C40EA8C" w14:textId="77777777" w:rsidTr="002A575E">
        <w:trPr>
          <w:cantSplit/>
          <w:tblHeader/>
          <w:jc w:val="center"/>
        </w:trPr>
        <w:tc>
          <w:tcPr>
            <w:tcW w:w="1885" w:type="dxa"/>
            <w:tcBorders>
              <w:top w:val="nil"/>
              <w:left w:val="single" w:sz="2" w:space="0" w:color="000000"/>
              <w:bottom w:val="single" w:sz="2" w:space="0" w:color="000000"/>
              <w:right w:val="nil"/>
            </w:tcBorders>
            <w:shd w:val="clear" w:color="auto" w:fill="FFFFFF"/>
            <w:tcMar>
              <w:left w:w="30" w:type="dxa"/>
              <w:right w:w="30" w:type="dxa"/>
            </w:tcMar>
            <w:vAlign w:val="bottom"/>
          </w:tcPr>
          <w:p w14:paraId="7840E142" w14:textId="77777777" w:rsidR="00161793" w:rsidRPr="00BC52DD" w:rsidRDefault="00161793" w:rsidP="002A575E">
            <w:pPr>
              <w:keepNext/>
              <w:tabs>
                <w:tab w:val="left" w:pos="172"/>
              </w:tabs>
              <w:adjustRightInd w:val="0"/>
              <w:spacing w:after="60"/>
              <w:rPr>
                <w:rFonts w:ascii="Times New Roman" w:hAnsi="Times New Roman" w:cs="Times New Roman"/>
                <w:b/>
                <w:color w:val="000000"/>
                <w:sz w:val="20"/>
                <w:szCs w:val="20"/>
              </w:rPr>
            </w:pPr>
            <w:r w:rsidRPr="00BC52DD">
              <w:rPr>
                <w:rFonts w:ascii="Times New Roman" w:hAnsi="Times New Roman" w:cs="Times New Roman"/>
                <w:b/>
                <w:color w:val="000000"/>
                <w:sz w:val="20"/>
                <w:szCs w:val="20"/>
              </w:rPr>
              <w:t>Strata Subgroup</w:t>
            </w:r>
            <w:r w:rsidRPr="00BC52DD">
              <w:rPr>
                <w:rFonts w:ascii="Times New Roman" w:hAnsi="Times New Roman" w:cs="Times New Roman"/>
                <w:b/>
                <w:color w:val="000000"/>
                <w:sz w:val="20"/>
                <w:szCs w:val="20"/>
              </w:rPr>
              <w:br/>
            </w:r>
            <w:r w:rsidRPr="00BC52DD">
              <w:rPr>
                <w:rFonts w:ascii="Times New Roman" w:hAnsi="Times New Roman" w:cs="Times New Roman"/>
                <w:b/>
                <w:color w:val="000000"/>
                <w:sz w:val="20"/>
                <w:szCs w:val="20"/>
              </w:rPr>
              <w:tab/>
              <w:t>Treatment Group</w:t>
            </w:r>
          </w:p>
        </w:tc>
        <w:tc>
          <w:tcPr>
            <w:tcW w:w="810" w:type="dxa"/>
            <w:tcBorders>
              <w:top w:val="nil"/>
              <w:left w:val="single" w:sz="2" w:space="0" w:color="000000"/>
              <w:bottom w:val="single" w:sz="2" w:space="0" w:color="000000"/>
              <w:right w:val="nil"/>
            </w:tcBorders>
            <w:shd w:val="clear" w:color="auto" w:fill="FFFFFF"/>
            <w:tcMar>
              <w:left w:w="30" w:type="dxa"/>
              <w:right w:w="30" w:type="dxa"/>
            </w:tcMar>
            <w:vAlign w:val="bottom"/>
          </w:tcPr>
          <w:p w14:paraId="6C0EA5E6" w14:textId="77777777" w:rsidR="00161793" w:rsidRPr="00BC52DD" w:rsidRDefault="00161793" w:rsidP="002A575E">
            <w:pPr>
              <w:keepNext/>
              <w:adjustRightInd w:val="0"/>
              <w:spacing w:after="60"/>
              <w:jc w:val="center"/>
              <w:rPr>
                <w:rFonts w:ascii="Times New Roman" w:hAnsi="Times New Roman" w:cs="Times New Roman"/>
                <w:b/>
                <w:color w:val="000000"/>
                <w:sz w:val="20"/>
                <w:szCs w:val="20"/>
              </w:rPr>
            </w:pPr>
            <w:r w:rsidRPr="00BC52DD">
              <w:rPr>
                <w:rFonts w:ascii="Times New Roman" w:hAnsi="Times New Roman" w:cs="Times New Roman"/>
                <w:b/>
                <w:color w:val="000000"/>
                <w:sz w:val="20"/>
                <w:szCs w:val="20"/>
              </w:rPr>
              <w:t>Total</w:t>
            </w:r>
            <w:r w:rsidRPr="00BC52DD">
              <w:rPr>
                <w:rFonts w:ascii="Times New Roman" w:hAnsi="Times New Roman" w:cs="Times New Roman"/>
                <w:b/>
                <w:color w:val="000000"/>
                <w:sz w:val="20"/>
                <w:szCs w:val="20"/>
              </w:rPr>
              <w:br/>
              <w:t>N</w:t>
            </w:r>
          </w:p>
        </w:tc>
        <w:tc>
          <w:tcPr>
            <w:tcW w:w="810" w:type="dxa"/>
            <w:tcBorders>
              <w:top w:val="nil"/>
              <w:left w:val="single" w:sz="2" w:space="0" w:color="000000"/>
              <w:bottom w:val="single" w:sz="2" w:space="0" w:color="000000"/>
              <w:right w:val="nil"/>
            </w:tcBorders>
            <w:shd w:val="clear" w:color="auto" w:fill="FFFFFF"/>
            <w:tcMar>
              <w:left w:w="30" w:type="dxa"/>
              <w:right w:w="30" w:type="dxa"/>
            </w:tcMar>
            <w:vAlign w:val="bottom"/>
          </w:tcPr>
          <w:p w14:paraId="08FF4B64" w14:textId="77777777" w:rsidR="00161793" w:rsidRPr="00BC52DD" w:rsidRDefault="00161793" w:rsidP="002A575E">
            <w:pPr>
              <w:keepNext/>
              <w:adjustRightInd w:val="0"/>
              <w:spacing w:after="60"/>
              <w:jc w:val="center"/>
              <w:rPr>
                <w:rFonts w:ascii="Times New Roman" w:hAnsi="Times New Roman" w:cs="Times New Roman"/>
                <w:b/>
                <w:color w:val="000000"/>
                <w:sz w:val="20"/>
                <w:szCs w:val="20"/>
              </w:rPr>
            </w:pPr>
            <w:r w:rsidRPr="00BC52DD">
              <w:rPr>
                <w:rFonts w:ascii="Times New Roman" w:hAnsi="Times New Roman" w:cs="Times New Roman"/>
                <w:b/>
                <w:color w:val="000000"/>
                <w:sz w:val="20"/>
                <w:szCs w:val="20"/>
              </w:rPr>
              <w:t>Mean</w:t>
            </w:r>
          </w:p>
        </w:tc>
        <w:tc>
          <w:tcPr>
            <w:tcW w:w="1350" w:type="dxa"/>
            <w:tcBorders>
              <w:top w:val="nil"/>
              <w:left w:val="single" w:sz="2" w:space="0" w:color="000000"/>
              <w:bottom w:val="single" w:sz="2" w:space="0" w:color="000000"/>
              <w:right w:val="nil"/>
            </w:tcBorders>
            <w:shd w:val="clear" w:color="auto" w:fill="FFFFFF"/>
            <w:vAlign w:val="bottom"/>
          </w:tcPr>
          <w:p w14:paraId="44FBDEEB" w14:textId="77777777" w:rsidR="00161793" w:rsidRPr="00BC52DD" w:rsidRDefault="00161793" w:rsidP="002A575E">
            <w:pPr>
              <w:keepNext/>
              <w:adjustRightInd w:val="0"/>
              <w:spacing w:after="60"/>
              <w:jc w:val="center"/>
              <w:rPr>
                <w:rFonts w:ascii="Times New Roman" w:hAnsi="Times New Roman" w:cs="Times New Roman"/>
                <w:b/>
                <w:color w:val="000000"/>
                <w:sz w:val="20"/>
                <w:szCs w:val="20"/>
              </w:rPr>
            </w:pPr>
            <w:r w:rsidRPr="00BC52DD">
              <w:rPr>
                <w:rFonts w:ascii="Times New Roman" w:hAnsi="Times New Roman" w:cs="Times New Roman"/>
                <w:b/>
                <w:color w:val="000000"/>
                <w:sz w:val="20"/>
                <w:szCs w:val="20"/>
              </w:rPr>
              <w:t>95% CI</w:t>
            </w:r>
          </w:p>
        </w:tc>
        <w:tc>
          <w:tcPr>
            <w:tcW w:w="810" w:type="dxa"/>
            <w:tcBorders>
              <w:top w:val="nil"/>
              <w:left w:val="single" w:sz="2" w:space="0" w:color="000000"/>
              <w:bottom w:val="single" w:sz="2" w:space="0" w:color="000000"/>
              <w:right w:val="nil"/>
            </w:tcBorders>
            <w:shd w:val="clear" w:color="auto" w:fill="FFFFFF"/>
            <w:tcMar>
              <w:left w:w="30" w:type="dxa"/>
              <w:right w:w="30" w:type="dxa"/>
            </w:tcMar>
            <w:vAlign w:val="bottom"/>
          </w:tcPr>
          <w:p w14:paraId="0DA3C1EE" w14:textId="77777777" w:rsidR="00161793" w:rsidRPr="00BC52DD" w:rsidRDefault="00161793" w:rsidP="002A575E">
            <w:pPr>
              <w:keepNext/>
              <w:adjustRightInd w:val="0"/>
              <w:spacing w:after="60"/>
              <w:jc w:val="center"/>
              <w:rPr>
                <w:rFonts w:ascii="Times New Roman" w:hAnsi="Times New Roman" w:cs="Times New Roman"/>
                <w:b/>
                <w:color w:val="000000"/>
                <w:sz w:val="20"/>
                <w:szCs w:val="20"/>
              </w:rPr>
            </w:pPr>
            <w:r w:rsidRPr="00BC52DD">
              <w:rPr>
                <w:rFonts w:ascii="Times New Roman" w:hAnsi="Times New Roman" w:cs="Times New Roman"/>
                <w:b/>
                <w:color w:val="000000"/>
                <w:sz w:val="20"/>
                <w:szCs w:val="20"/>
              </w:rPr>
              <w:t>Mean</w:t>
            </w:r>
          </w:p>
        </w:tc>
        <w:tc>
          <w:tcPr>
            <w:tcW w:w="1440" w:type="dxa"/>
            <w:tcBorders>
              <w:top w:val="nil"/>
              <w:left w:val="single" w:sz="2" w:space="0" w:color="000000"/>
              <w:bottom w:val="single" w:sz="2" w:space="0" w:color="000000"/>
              <w:right w:val="nil"/>
            </w:tcBorders>
            <w:shd w:val="clear" w:color="auto" w:fill="FFFFFF"/>
            <w:vAlign w:val="bottom"/>
          </w:tcPr>
          <w:p w14:paraId="5E5371CB" w14:textId="77777777" w:rsidR="00161793" w:rsidRPr="00BC52DD" w:rsidRDefault="00161793" w:rsidP="002A575E">
            <w:pPr>
              <w:keepNext/>
              <w:adjustRightInd w:val="0"/>
              <w:spacing w:after="60"/>
              <w:jc w:val="center"/>
              <w:rPr>
                <w:rFonts w:ascii="Times New Roman" w:hAnsi="Times New Roman" w:cs="Times New Roman"/>
                <w:b/>
                <w:color w:val="000000"/>
                <w:sz w:val="20"/>
                <w:szCs w:val="20"/>
              </w:rPr>
            </w:pPr>
            <w:r w:rsidRPr="00BC52DD">
              <w:rPr>
                <w:rFonts w:ascii="Times New Roman" w:hAnsi="Times New Roman" w:cs="Times New Roman"/>
                <w:b/>
                <w:color w:val="000000"/>
                <w:sz w:val="20"/>
                <w:szCs w:val="20"/>
              </w:rPr>
              <w:t>95% CI</w:t>
            </w:r>
          </w:p>
        </w:tc>
        <w:tc>
          <w:tcPr>
            <w:tcW w:w="810" w:type="dxa"/>
            <w:tcBorders>
              <w:top w:val="nil"/>
              <w:left w:val="single" w:sz="2" w:space="0" w:color="000000"/>
              <w:bottom w:val="single" w:sz="2" w:space="0" w:color="000000"/>
              <w:right w:val="nil"/>
            </w:tcBorders>
            <w:shd w:val="clear" w:color="auto" w:fill="FFFFFF"/>
            <w:tcMar>
              <w:left w:w="30" w:type="dxa"/>
              <w:right w:w="30" w:type="dxa"/>
            </w:tcMar>
            <w:vAlign w:val="bottom"/>
          </w:tcPr>
          <w:p w14:paraId="42416AA3" w14:textId="77777777" w:rsidR="00161793" w:rsidRPr="00BC52DD" w:rsidRDefault="00161793" w:rsidP="002A575E">
            <w:pPr>
              <w:keepNext/>
              <w:adjustRightInd w:val="0"/>
              <w:spacing w:after="60"/>
              <w:jc w:val="center"/>
              <w:rPr>
                <w:rFonts w:ascii="Times New Roman" w:hAnsi="Times New Roman" w:cs="Times New Roman"/>
                <w:b/>
                <w:color w:val="000000"/>
                <w:sz w:val="20"/>
                <w:szCs w:val="20"/>
              </w:rPr>
            </w:pPr>
            <w:r w:rsidRPr="00BC52DD">
              <w:rPr>
                <w:rFonts w:ascii="Times New Roman" w:hAnsi="Times New Roman" w:cs="Times New Roman"/>
                <w:b/>
                <w:color w:val="000000"/>
                <w:sz w:val="20"/>
                <w:szCs w:val="20"/>
              </w:rPr>
              <w:t>Mean</w:t>
            </w:r>
          </w:p>
        </w:tc>
        <w:tc>
          <w:tcPr>
            <w:tcW w:w="1350" w:type="dxa"/>
            <w:tcBorders>
              <w:top w:val="nil"/>
              <w:left w:val="single" w:sz="2" w:space="0" w:color="000000"/>
              <w:bottom w:val="single" w:sz="2" w:space="0" w:color="000000"/>
              <w:right w:val="nil"/>
            </w:tcBorders>
            <w:shd w:val="clear" w:color="auto" w:fill="FFFFFF"/>
            <w:tcMar>
              <w:left w:w="30" w:type="dxa"/>
              <w:right w:w="30" w:type="dxa"/>
            </w:tcMar>
            <w:vAlign w:val="bottom"/>
          </w:tcPr>
          <w:p w14:paraId="62A4CCA6" w14:textId="77777777" w:rsidR="00161793" w:rsidRPr="00BC52DD" w:rsidRDefault="00161793" w:rsidP="002A575E">
            <w:pPr>
              <w:keepNext/>
              <w:adjustRightInd w:val="0"/>
              <w:spacing w:after="60"/>
              <w:jc w:val="center"/>
              <w:rPr>
                <w:rFonts w:ascii="Times New Roman" w:hAnsi="Times New Roman" w:cs="Times New Roman"/>
                <w:b/>
                <w:color w:val="000000"/>
                <w:sz w:val="20"/>
                <w:szCs w:val="20"/>
              </w:rPr>
            </w:pPr>
            <w:r w:rsidRPr="00BC52DD">
              <w:rPr>
                <w:rFonts w:ascii="Times New Roman" w:hAnsi="Times New Roman" w:cs="Times New Roman"/>
                <w:b/>
                <w:color w:val="000000"/>
                <w:sz w:val="20"/>
                <w:szCs w:val="20"/>
              </w:rPr>
              <w:t>95% CI</w:t>
            </w:r>
          </w:p>
        </w:tc>
        <w:tc>
          <w:tcPr>
            <w:tcW w:w="810" w:type="dxa"/>
            <w:tcBorders>
              <w:top w:val="nil"/>
              <w:left w:val="single" w:sz="2" w:space="0" w:color="000000"/>
              <w:bottom w:val="single" w:sz="2" w:space="0" w:color="000000"/>
              <w:right w:val="single" w:sz="2" w:space="0" w:color="000000"/>
            </w:tcBorders>
            <w:shd w:val="clear" w:color="auto" w:fill="FFFFFF"/>
            <w:tcMar>
              <w:left w:w="30" w:type="dxa"/>
              <w:right w:w="30" w:type="dxa"/>
            </w:tcMar>
            <w:vAlign w:val="bottom"/>
          </w:tcPr>
          <w:p w14:paraId="674BE98C" w14:textId="77777777" w:rsidR="00161793" w:rsidRPr="00BC52DD" w:rsidRDefault="00161793" w:rsidP="002A575E">
            <w:pPr>
              <w:spacing w:after="60"/>
              <w:jc w:val="center"/>
              <w:rPr>
                <w:rFonts w:ascii="Times New Roman" w:hAnsi="Times New Roman" w:cs="Times New Roman"/>
                <w:b/>
                <w:sz w:val="20"/>
                <w:szCs w:val="20"/>
              </w:rPr>
            </w:pPr>
            <w:r w:rsidRPr="00BC52DD">
              <w:rPr>
                <w:rFonts w:ascii="Times New Roman" w:hAnsi="Times New Roman" w:cs="Times New Roman"/>
                <w:b/>
                <w:sz w:val="20"/>
                <w:szCs w:val="20"/>
              </w:rPr>
              <w:t>Pr</w:t>
            </w:r>
            <w:r w:rsidRPr="00BC52DD">
              <w:rPr>
                <w:rFonts w:ascii="Times New Roman" w:hAnsi="Times New Roman" w:cs="Times New Roman"/>
                <w:b/>
                <w:sz w:val="20"/>
                <w:szCs w:val="20"/>
              </w:rPr>
              <w:br/>
              <w:t>(Max)</w:t>
            </w:r>
          </w:p>
        </w:tc>
        <w:tc>
          <w:tcPr>
            <w:tcW w:w="810" w:type="dxa"/>
            <w:tcBorders>
              <w:top w:val="nil"/>
              <w:left w:val="single" w:sz="2" w:space="0" w:color="000000"/>
              <w:bottom w:val="single" w:sz="2" w:space="0" w:color="000000"/>
              <w:right w:val="single" w:sz="2" w:space="0" w:color="000000"/>
            </w:tcBorders>
            <w:shd w:val="clear" w:color="auto" w:fill="FFFFFF"/>
            <w:vAlign w:val="bottom"/>
          </w:tcPr>
          <w:p w14:paraId="664B999E" w14:textId="77777777" w:rsidR="00161793" w:rsidRPr="00BC52DD" w:rsidRDefault="00161793" w:rsidP="002A575E">
            <w:pPr>
              <w:spacing w:after="60"/>
              <w:jc w:val="center"/>
              <w:rPr>
                <w:rFonts w:ascii="Times New Roman" w:hAnsi="Times New Roman" w:cs="Times New Roman"/>
                <w:b/>
                <w:sz w:val="20"/>
                <w:szCs w:val="20"/>
              </w:rPr>
            </w:pPr>
            <w:r w:rsidRPr="00BC52DD">
              <w:rPr>
                <w:rFonts w:ascii="Times New Roman" w:hAnsi="Times New Roman" w:cs="Times New Roman"/>
                <w:b/>
                <w:sz w:val="20"/>
                <w:szCs w:val="20"/>
              </w:rPr>
              <w:t>Pr</w:t>
            </w:r>
            <w:r w:rsidRPr="00BC52DD">
              <w:rPr>
                <w:rFonts w:ascii="Times New Roman" w:hAnsi="Times New Roman" w:cs="Times New Roman"/>
                <w:b/>
                <w:sz w:val="20"/>
                <w:szCs w:val="20"/>
              </w:rPr>
              <w:br/>
              <w:t>(ED</w:t>
            </w:r>
            <w:r w:rsidRPr="00BC52DD">
              <w:rPr>
                <w:rFonts w:ascii="Times New Roman" w:hAnsi="Times New Roman" w:cs="Times New Roman"/>
                <w:b/>
                <w:sz w:val="20"/>
                <w:szCs w:val="20"/>
                <w:vertAlign w:val="subscript"/>
              </w:rPr>
              <w:t>90</w:t>
            </w:r>
            <w:r w:rsidRPr="00BC52DD">
              <w:rPr>
                <w:rFonts w:ascii="Times New Roman" w:hAnsi="Times New Roman" w:cs="Times New Roman"/>
                <w:b/>
                <w:sz w:val="20"/>
                <w:szCs w:val="20"/>
              </w:rPr>
              <w:t>)</w:t>
            </w:r>
          </w:p>
        </w:tc>
        <w:tc>
          <w:tcPr>
            <w:tcW w:w="1170" w:type="dxa"/>
            <w:tcBorders>
              <w:top w:val="nil"/>
              <w:left w:val="single" w:sz="2" w:space="0" w:color="000000"/>
              <w:bottom w:val="single" w:sz="2" w:space="0" w:color="000000"/>
              <w:right w:val="single" w:sz="2" w:space="0" w:color="000000"/>
            </w:tcBorders>
            <w:shd w:val="clear" w:color="auto" w:fill="FFFFFF"/>
            <w:vAlign w:val="bottom"/>
          </w:tcPr>
          <w:p w14:paraId="7D51229A" w14:textId="77777777" w:rsidR="00161793" w:rsidRPr="00BC52DD" w:rsidRDefault="00161793" w:rsidP="002A575E">
            <w:pPr>
              <w:spacing w:after="60"/>
              <w:jc w:val="center"/>
              <w:rPr>
                <w:rFonts w:ascii="Times New Roman" w:hAnsi="Times New Roman" w:cs="Times New Roman"/>
                <w:b/>
                <w:sz w:val="20"/>
                <w:szCs w:val="20"/>
              </w:rPr>
            </w:pPr>
            <w:r w:rsidRPr="00BC52DD">
              <w:rPr>
                <w:rFonts w:ascii="Times New Roman" w:hAnsi="Times New Roman" w:cs="Times New Roman"/>
                <w:b/>
                <w:sz w:val="20"/>
                <w:szCs w:val="20"/>
              </w:rPr>
              <w:t>Pr</w:t>
            </w:r>
            <w:r w:rsidRPr="00BC52DD">
              <w:rPr>
                <w:rFonts w:ascii="Times New Roman" w:hAnsi="Times New Roman" w:cs="Times New Roman"/>
                <w:b/>
                <w:sz w:val="20"/>
                <w:szCs w:val="20"/>
              </w:rPr>
              <w:br/>
              <w:t>Superiority</w:t>
            </w:r>
          </w:p>
        </w:tc>
        <w:tc>
          <w:tcPr>
            <w:tcW w:w="805" w:type="dxa"/>
            <w:tcBorders>
              <w:top w:val="nil"/>
              <w:left w:val="single" w:sz="2" w:space="0" w:color="000000"/>
              <w:bottom w:val="single" w:sz="2" w:space="0" w:color="000000"/>
              <w:right w:val="single" w:sz="2" w:space="0" w:color="000000"/>
            </w:tcBorders>
            <w:shd w:val="clear" w:color="auto" w:fill="FFFFFF"/>
            <w:vAlign w:val="bottom"/>
          </w:tcPr>
          <w:p w14:paraId="2CA976D7" w14:textId="77777777" w:rsidR="00161793" w:rsidRPr="00BC52DD" w:rsidRDefault="00161793" w:rsidP="002A575E">
            <w:pPr>
              <w:spacing w:after="60"/>
              <w:jc w:val="center"/>
              <w:rPr>
                <w:rFonts w:ascii="Times New Roman" w:hAnsi="Times New Roman" w:cs="Times New Roman"/>
                <w:b/>
                <w:sz w:val="20"/>
                <w:szCs w:val="20"/>
              </w:rPr>
            </w:pPr>
            <w:r w:rsidRPr="00BC52DD">
              <w:rPr>
                <w:rFonts w:ascii="Times New Roman" w:hAnsi="Times New Roman" w:cs="Times New Roman"/>
                <w:b/>
                <w:sz w:val="20"/>
                <w:szCs w:val="20"/>
              </w:rPr>
              <w:t>Pr</w:t>
            </w:r>
            <w:r w:rsidRPr="00BC52DD">
              <w:rPr>
                <w:rFonts w:ascii="Times New Roman" w:hAnsi="Times New Roman" w:cs="Times New Roman"/>
                <w:b/>
                <w:sz w:val="20"/>
                <w:szCs w:val="20"/>
              </w:rPr>
              <w:br/>
              <w:t>(CSD)</w:t>
            </w:r>
          </w:p>
        </w:tc>
      </w:tr>
      <w:tr w:rsidR="00161793" w:rsidRPr="00BC52DD" w14:paraId="11B6D3E8" w14:textId="77777777" w:rsidTr="002A575E">
        <w:trPr>
          <w:cantSplit/>
          <w:jc w:val="center"/>
        </w:trPr>
        <w:tc>
          <w:tcPr>
            <w:tcW w:w="12860" w:type="dxa"/>
            <w:gridSpan w:val="12"/>
            <w:tcBorders>
              <w:top w:val="nil"/>
              <w:left w:val="single" w:sz="2" w:space="0" w:color="000000"/>
              <w:bottom w:val="single" w:sz="2" w:space="0" w:color="000000"/>
              <w:right w:val="single" w:sz="2" w:space="0" w:color="000000"/>
            </w:tcBorders>
            <w:shd w:val="clear" w:color="auto" w:fill="FFFFFF"/>
            <w:tcMar>
              <w:left w:w="30" w:type="dxa"/>
              <w:right w:w="30" w:type="dxa"/>
            </w:tcMar>
            <w:vAlign w:val="bottom"/>
          </w:tcPr>
          <w:p w14:paraId="6172F1E5" w14:textId="77777777" w:rsidR="00161793" w:rsidRPr="00BC52DD" w:rsidRDefault="00161793" w:rsidP="002A575E">
            <w:pPr>
              <w:keepNext/>
              <w:adjustRightInd w:val="0"/>
              <w:spacing w:after="60"/>
              <w:rPr>
                <w:rFonts w:ascii="Times New Roman" w:hAnsi="Times New Roman" w:cs="Times New Roman"/>
                <w:color w:val="000000"/>
                <w:sz w:val="20"/>
                <w:szCs w:val="20"/>
              </w:rPr>
            </w:pPr>
            <w:r w:rsidRPr="00BC52DD">
              <w:rPr>
                <w:rFonts w:ascii="Times New Roman" w:hAnsi="Times New Roman" w:cs="Times New Roman"/>
                <w:b/>
                <w:color w:val="000000"/>
                <w:sz w:val="20"/>
                <w:szCs w:val="20"/>
              </w:rPr>
              <w:t>ApoE4 Carriers</w:t>
            </w:r>
          </w:p>
        </w:tc>
      </w:tr>
      <w:tr w:rsidR="00161793" w:rsidRPr="00BC52DD" w14:paraId="1D3D0F57" w14:textId="77777777" w:rsidTr="002A575E">
        <w:trPr>
          <w:cantSplit/>
          <w:jc w:val="center"/>
        </w:trPr>
        <w:tc>
          <w:tcPr>
            <w:tcW w:w="1885" w:type="dxa"/>
            <w:tcBorders>
              <w:top w:val="nil"/>
              <w:left w:val="single" w:sz="2" w:space="0" w:color="000000"/>
              <w:bottom w:val="single" w:sz="2" w:space="0" w:color="000000"/>
              <w:right w:val="nil"/>
            </w:tcBorders>
            <w:shd w:val="clear" w:color="auto" w:fill="FFFFFF"/>
            <w:tcMar>
              <w:left w:w="30" w:type="dxa"/>
              <w:right w:w="30" w:type="dxa"/>
            </w:tcMar>
            <w:vAlign w:val="bottom"/>
          </w:tcPr>
          <w:p w14:paraId="2DEC2C78" w14:textId="77777777" w:rsidR="00161793" w:rsidRPr="00BC52DD" w:rsidRDefault="00161793" w:rsidP="002A575E">
            <w:pPr>
              <w:adjustRightInd w:val="0"/>
              <w:spacing w:after="60"/>
              <w:ind w:left="141"/>
              <w:rPr>
                <w:rFonts w:ascii="Times New Roman" w:hAnsi="Times New Roman" w:cs="Times New Roman"/>
                <w:color w:val="000000"/>
                <w:sz w:val="20"/>
                <w:szCs w:val="20"/>
              </w:rPr>
            </w:pPr>
            <w:r w:rsidRPr="00BC52DD">
              <w:rPr>
                <w:rFonts w:ascii="Times New Roman" w:hAnsi="Times New Roman" w:cs="Times New Roman"/>
                <w:color w:val="000000"/>
                <w:sz w:val="20"/>
                <w:szCs w:val="20"/>
              </w:rPr>
              <w:t>Placebo</w:t>
            </w:r>
          </w:p>
        </w:tc>
        <w:tc>
          <w:tcPr>
            <w:tcW w:w="810" w:type="dxa"/>
            <w:tcBorders>
              <w:top w:val="nil"/>
              <w:left w:val="single" w:sz="2" w:space="0" w:color="000000"/>
              <w:bottom w:val="single" w:sz="2" w:space="0" w:color="000000"/>
              <w:right w:val="nil"/>
            </w:tcBorders>
            <w:shd w:val="clear" w:color="auto" w:fill="FFFFFF"/>
            <w:tcMar>
              <w:left w:w="30" w:type="dxa"/>
              <w:right w:w="30" w:type="dxa"/>
            </w:tcMar>
            <w:vAlign w:val="bottom"/>
          </w:tcPr>
          <w:p w14:paraId="5872D27B"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168</w:t>
            </w:r>
          </w:p>
        </w:tc>
        <w:tc>
          <w:tcPr>
            <w:tcW w:w="810" w:type="dxa"/>
            <w:tcBorders>
              <w:top w:val="single" w:sz="2" w:space="0" w:color="000000"/>
              <w:left w:val="single" w:sz="2" w:space="0" w:color="000000"/>
              <w:bottom w:val="single" w:sz="2" w:space="0" w:color="000000"/>
              <w:right w:val="nil"/>
            </w:tcBorders>
            <w:shd w:val="clear" w:color="auto" w:fill="FFFFFF"/>
            <w:tcMar>
              <w:left w:w="30" w:type="dxa"/>
              <w:right w:w="30" w:type="dxa"/>
            </w:tcMar>
            <w:vAlign w:val="bottom"/>
          </w:tcPr>
          <w:p w14:paraId="48019F2F"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0.180</w:t>
            </w:r>
          </w:p>
        </w:tc>
        <w:tc>
          <w:tcPr>
            <w:tcW w:w="1350" w:type="dxa"/>
            <w:tcBorders>
              <w:top w:val="single" w:sz="2" w:space="0" w:color="000000"/>
              <w:left w:val="single" w:sz="2" w:space="0" w:color="000000"/>
              <w:bottom w:val="single" w:sz="2" w:space="0" w:color="000000"/>
              <w:right w:val="nil"/>
            </w:tcBorders>
            <w:shd w:val="clear" w:color="auto" w:fill="FFFFFF"/>
            <w:vAlign w:val="bottom"/>
          </w:tcPr>
          <w:p w14:paraId="0144BA80"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(0.144, 0.216)</w:t>
            </w:r>
          </w:p>
        </w:tc>
        <w:tc>
          <w:tcPr>
            <w:tcW w:w="810" w:type="dxa"/>
            <w:tcBorders>
              <w:top w:val="single" w:sz="2" w:space="0" w:color="000000"/>
              <w:left w:val="single" w:sz="2" w:space="0" w:color="000000"/>
              <w:bottom w:val="single" w:sz="2" w:space="0" w:color="000000"/>
              <w:right w:val="nil"/>
            </w:tcBorders>
            <w:shd w:val="clear" w:color="auto" w:fill="FFFFFF"/>
            <w:tcMar>
              <w:left w:w="30" w:type="dxa"/>
              <w:right w:w="30" w:type="dxa"/>
            </w:tcMar>
            <w:vAlign w:val="bottom"/>
          </w:tcPr>
          <w:p w14:paraId="44B36D9B"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w:t>
            </w:r>
          </w:p>
        </w:tc>
        <w:tc>
          <w:tcPr>
            <w:tcW w:w="1440" w:type="dxa"/>
            <w:tcBorders>
              <w:top w:val="single" w:sz="2" w:space="0" w:color="000000"/>
              <w:left w:val="single" w:sz="2" w:space="0" w:color="000000"/>
              <w:bottom w:val="single" w:sz="2" w:space="0" w:color="000000"/>
              <w:right w:val="nil"/>
            </w:tcBorders>
            <w:shd w:val="clear" w:color="auto" w:fill="FFFFFF"/>
            <w:vAlign w:val="bottom"/>
          </w:tcPr>
          <w:p w14:paraId="3280BA7D"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w:t>
            </w:r>
          </w:p>
        </w:tc>
        <w:tc>
          <w:tcPr>
            <w:tcW w:w="810" w:type="dxa"/>
            <w:tcBorders>
              <w:top w:val="nil"/>
              <w:left w:val="single" w:sz="2" w:space="0" w:color="000000"/>
              <w:bottom w:val="single" w:sz="2" w:space="0" w:color="000000"/>
              <w:right w:val="nil"/>
            </w:tcBorders>
            <w:shd w:val="clear" w:color="auto" w:fill="FFFFFF"/>
            <w:tcMar>
              <w:left w:w="30" w:type="dxa"/>
              <w:right w:w="30" w:type="dxa"/>
            </w:tcMar>
            <w:vAlign w:val="bottom"/>
          </w:tcPr>
          <w:p w14:paraId="0F7F10ED"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w:t>
            </w:r>
          </w:p>
        </w:tc>
        <w:tc>
          <w:tcPr>
            <w:tcW w:w="1350" w:type="dxa"/>
            <w:tcBorders>
              <w:top w:val="nil"/>
              <w:left w:val="single" w:sz="2" w:space="0" w:color="000000"/>
              <w:bottom w:val="single" w:sz="2" w:space="0" w:color="000000"/>
              <w:right w:val="nil"/>
            </w:tcBorders>
            <w:shd w:val="clear" w:color="auto" w:fill="FFFFFF"/>
            <w:tcMar>
              <w:left w:w="30" w:type="dxa"/>
              <w:right w:w="30" w:type="dxa"/>
            </w:tcMar>
            <w:vAlign w:val="bottom"/>
          </w:tcPr>
          <w:p w14:paraId="18B8FA77"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w:t>
            </w:r>
          </w:p>
        </w:tc>
        <w:tc>
          <w:tcPr>
            <w:tcW w:w="810" w:type="dxa"/>
            <w:tcBorders>
              <w:top w:val="single" w:sz="2" w:space="0" w:color="000000"/>
              <w:left w:val="single" w:sz="2" w:space="0" w:color="000000"/>
              <w:bottom w:val="single" w:sz="2" w:space="0" w:color="000000"/>
              <w:right w:val="single" w:sz="2" w:space="0" w:color="000000"/>
            </w:tcBorders>
            <w:shd w:val="clear" w:color="auto" w:fill="FFFFFF"/>
            <w:tcMar>
              <w:left w:w="30" w:type="dxa"/>
              <w:right w:w="30" w:type="dxa"/>
            </w:tcMar>
            <w:vAlign w:val="bottom"/>
          </w:tcPr>
          <w:p w14:paraId="0B6D5AB6"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w:t>
            </w:r>
          </w:p>
        </w:tc>
        <w:tc>
          <w:tcPr>
            <w:tcW w:w="810" w:type="dxa"/>
            <w:tcBorders>
              <w:top w:val="single" w:sz="2" w:space="0" w:color="000000"/>
              <w:left w:val="single" w:sz="2" w:space="0" w:color="000000"/>
              <w:bottom w:val="single" w:sz="2" w:space="0" w:color="000000"/>
              <w:right w:val="single" w:sz="2" w:space="0" w:color="000000"/>
            </w:tcBorders>
            <w:shd w:val="clear" w:color="auto" w:fill="FFFFFF"/>
            <w:vAlign w:val="bottom"/>
          </w:tcPr>
          <w:p w14:paraId="7D3DA36C"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w:t>
            </w:r>
          </w:p>
        </w:tc>
        <w:tc>
          <w:tcPr>
            <w:tcW w:w="1170" w:type="dxa"/>
            <w:tcBorders>
              <w:top w:val="single" w:sz="2" w:space="0" w:color="000000"/>
              <w:left w:val="single" w:sz="2" w:space="0" w:color="000000"/>
              <w:bottom w:val="single" w:sz="2" w:space="0" w:color="000000"/>
              <w:right w:val="single" w:sz="2" w:space="0" w:color="000000"/>
            </w:tcBorders>
            <w:shd w:val="clear" w:color="auto" w:fill="FFFFFF"/>
            <w:vAlign w:val="bottom"/>
          </w:tcPr>
          <w:p w14:paraId="40B365FD"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w:t>
            </w:r>
          </w:p>
        </w:tc>
        <w:tc>
          <w:tcPr>
            <w:tcW w:w="805" w:type="dxa"/>
            <w:tcBorders>
              <w:top w:val="single" w:sz="2" w:space="0" w:color="000000"/>
              <w:left w:val="single" w:sz="2" w:space="0" w:color="000000"/>
              <w:bottom w:val="single" w:sz="2" w:space="0" w:color="000000"/>
              <w:right w:val="single" w:sz="2" w:space="0" w:color="000000"/>
            </w:tcBorders>
            <w:shd w:val="clear" w:color="auto" w:fill="FFFFFF"/>
            <w:vAlign w:val="bottom"/>
          </w:tcPr>
          <w:p w14:paraId="3D5C6936"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w:t>
            </w:r>
          </w:p>
        </w:tc>
      </w:tr>
      <w:tr w:rsidR="00161793" w:rsidRPr="00BC52DD" w14:paraId="74985638" w14:textId="77777777" w:rsidTr="002A575E">
        <w:trPr>
          <w:cantSplit/>
          <w:jc w:val="center"/>
        </w:trPr>
        <w:tc>
          <w:tcPr>
            <w:tcW w:w="1885" w:type="dxa"/>
            <w:tcBorders>
              <w:top w:val="nil"/>
              <w:left w:val="single" w:sz="2" w:space="0" w:color="000000"/>
              <w:bottom w:val="single" w:sz="2" w:space="0" w:color="000000"/>
              <w:right w:val="nil"/>
            </w:tcBorders>
            <w:shd w:val="clear" w:color="auto" w:fill="FFFFFF"/>
            <w:tcMar>
              <w:left w:w="30" w:type="dxa"/>
              <w:right w:w="30" w:type="dxa"/>
            </w:tcMar>
            <w:vAlign w:val="bottom"/>
          </w:tcPr>
          <w:p w14:paraId="4A824476" w14:textId="77777777" w:rsidR="00161793" w:rsidRPr="00BC52DD" w:rsidRDefault="00161793" w:rsidP="002A575E">
            <w:pPr>
              <w:adjustRightInd w:val="0"/>
              <w:spacing w:after="60"/>
              <w:ind w:left="141"/>
              <w:rPr>
                <w:rFonts w:ascii="Times New Roman" w:hAnsi="Times New Roman" w:cs="Times New Roman"/>
                <w:color w:val="000000"/>
                <w:sz w:val="20"/>
                <w:szCs w:val="20"/>
              </w:rPr>
            </w:pPr>
            <w:r w:rsidRPr="00BC52DD">
              <w:rPr>
                <w:rFonts w:ascii="Times New Roman" w:hAnsi="Times New Roman" w:cs="Times New Roman"/>
                <w:color w:val="000000"/>
                <w:sz w:val="20"/>
                <w:szCs w:val="20"/>
              </w:rPr>
              <w:t>2.5 mg/kg biweekly</w:t>
            </w:r>
          </w:p>
        </w:tc>
        <w:tc>
          <w:tcPr>
            <w:tcW w:w="810" w:type="dxa"/>
            <w:tcBorders>
              <w:top w:val="nil"/>
              <w:left w:val="single" w:sz="2" w:space="0" w:color="000000"/>
              <w:bottom w:val="single" w:sz="2" w:space="0" w:color="000000"/>
              <w:right w:val="nil"/>
            </w:tcBorders>
            <w:shd w:val="clear" w:color="auto" w:fill="FFFFFF"/>
            <w:tcMar>
              <w:left w:w="30" w:type="dxa"/>
              <w:right w:w="30" w:type="dxa"/>
            </w:tcMar>
            <w:vAlign w:val="bottom"/>
          </w:tcPr>
          <w:p w14:paraId="02894421"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38</w:t>
            </w:r>
          </w:p>
        </w:tc>
        <w:tc>
          <w:tcPr>
            <w:tcW w:w="810" w:type="dxa"/>
            <w:tcBorders>
              <w:top w:val="single" w:sz="2" w:space="0" w:color="000000"/>
              <w:left w:val="single" w:sz="2" w:space="0" w:color="000000"/>
              <w:bottom w:val="single" w:sz="2" w:space="0" w:color="000000"/>
              <w:right w:val="nil"/>
            </w:tcBorders>
            <w:shd w:val="clear" w:color="auto" w:fill="FFFFFF"/>
            <w:tcMar>
              <w:left w:w="30" w:type="dxa"/>
              <w:right w:w="30" w:type="dxa"/>
            </w:tcMar>
            <w:vAlign w:val="bottom"/>
          </w:tcPr>
          <w:p w14:paraId="6707509F"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0.149</w:t>
            </w:r>
          </w:p>
        </w:tc>
        <w:tc>
          <w:tcPr>
            <w:tcW w:w="1350" w:type="dxa"/>
            <w:tcBorders>
              <w:top w:val="single" w:sz="2" w:space="0" w:color="000000"/>
              <w:left w:val="single" w:sz="2" w:space="0" w:color="000000"/>
              <w:bottom w:val="single" w:sz="2" w:space="0" w:color="000000"/>
              <w:right w:val="nil"/>
            </w:tcBorders>
            <w:shd w:val="clear" w:color="auto" w:fill="FFFFFF"/>
            <w:vAlign w:val="bottom"/>
          </w:tcPr>
          <w:p w14:paraId="1EACCB2B"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(0.085, 0.213)</w:t>
            </w:r>
          </w:p>
        </w:tc>
        <w:tc>
          <w:tcPr>
            <w:tcW w:w="810" w:type="dxa"/>
            <w:tcBorders>
              <w:top w:val="single" w:sz="2" w:space="0" w:color="000000"/>
              <w:left w:val="single" w:sz="2" w:space="0" w:color="000000"/>
              <w:bottom w:val="single" w:sz="2" w:space="0" w:color="000000"/>
              <w:right w:val="nil"/>
            </w:tcBorders>
            <w:shd w:val="clear" w:color="auto" w:fill="FFFFFF"/>
            <w:tcMar>
              <w:left w:w="30" w:type="dxa"/>
              <w:right w:w="30" w:type="dxa"/>
            </w:tcMar>
            <w:vAlign w:val="bottom"/>
          </w:tcPr>
          <w:p w14:paraId="65FAEE36"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-0.031</w:t>
            </w:r>
          </w:p>
        </w:tc>
        <w:tc>
          <w:tcPr>
            <w:tcW w:w="1440" w:type="dxa"/>
            <w:tcBorders>
              <w:top w:val="single" w:sz="2" w:space="0" w:color="000000"/>
              <w:left w:val="single" w:sz="2" w:space="0" w:color="000000"/>
              <w:bottom w:val="single" w:sz="2" w:space="0" w:color="000000"/>
              <w:right w:val="nil"/>
            </w:tcBorders>
            <w:shd w:val="clear" w:color="auto" w:fill="FFFFFF"/>
            <w:vAlign w:val="bottom"/>
          </w:tcPr>
          <w:p w14:paraId="6691734B"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(-0.105, 0.042)</w:t>
            </w:r>
          </w:p>
        </w:tc>
        <w:tc>
          <w:tcPr>
            <w:tcW w:w="810" w:type="dxa"/>
            <w:tcBorders>
              <w:top w:val="nil"/>
              <w:left w:val="single" w:sz="2" w:space="0" w:color="000000"/>
              <w:bottom w:val="single" w:sz="2" w:space="0" w:color="000000"/>
              <w:right w:val="nil"/>
            </w:tcBorders>
            <w:shd w:val="clear" w:color="auto" w:fill="FFFFFF"/>
            <w:tcMar>
              <w:left w:w="30" w:type="dxa"/>
              <w:right w:w="30" w:type="dxa"/>
            </w:tcMar>
            <w:vAlign w:val="bottom"/>
          </w:tcPr>
          <w:p w14:paraId="7500F0BD"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0.834</w:t>
            </w:r>
          </w:p>
        </w:tc>
        <w:tc>
          <w:tcPr>
            <w:tcW w:w="1350" w:type="dxa"/>
            <w:tcBorders>
              <w:top w:val="nil"/>
              <w:left w:val="single" w:sz="2" w:space="0" w:color="000000"/>
              <w:bottom w:val="single" w:sz="2" w:space="0" w:color="000000"/>
              <w:right w:val="nil"/>
            </w:tcBorders>
            <w:shd w:val="clear" w:color="auto" w:fill="FFFFFF"/>
            <w:tcMar>
              <w:left w:w="30" w:type="dxa"/>
              <w:right w:w="30" w:type="dxa"/>
            </w:tcMar>
            <w:vAlign w:val="bottom"/>
          </w:tcPr>
          <w:p w14:paraId="40208376"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(0.458, 1.262)</w:t>
            </w:r>
          </w:p>
        </w:tc>
        <w:tc>
          <w:tcPr>
            <w:tcW w:w="810" w:type="dxa"/>
            <w:tcBorders>
              <w:top w:val="single" w:sz="2" w:space="0" w:color="000000"/>
              <w:left w:val="single" w:sz="2" w:space="0" w:color="000000"/>
              <w:bottom w:val="single" w:sz="2" w:space="0" w:color="000000"/>
              <w:right w:val="single" w:sz="2" w:space="0" w:color="000000"/>
            </w:tcBorders>
            <w:shd w:val="clear" w:color="auto" w:fill="FFFFFF"/>
            <w:tcMar>
              <w:left w:w="30" w:type="dxa"/>
              <w:right w:w="30" w:type="dxa"/>
            </w:tcMar>
            <w:vAlign w:val="bottom"/>
          </w:tcPr>
          <w:p w14:paraId="3A6028FF"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0.090</w:t>
            </w:r>
          </w:p>
        </w:tc>
        <w:tc>
          <w:tcPr>
            <w:tcW w:w="810" w:type="dxa"/>
            <w:tcBorders>
              <w:top w:val="single" w:sz="2" w:space="0" w:color="000000"/>
              <w:left w:val="single" w:sz="2" w:space="0" w:color="000000"/>
              <w:bottom w:val="single" w:sz="2" w:space="0" w:color="000000"/>
              <w:right w:val="single" w:sz="2" w:space="0" w:color="000000"/>
            </w:tcBorders>
            <w:shd w:val="clear" w:color="auto" w:fill="FFFFFF"/>
            <w:vAlign w:val="bottom"/>
          </w:tcPr>
          <w:p w14:paraId="1611A464"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0.106</w:t>
            </w:r>
          </w:p>
        </w:tc>
        <w:tc>
          <w:tcPr>
            <w:tcW w:w="1170" w:type="dxa"/>
            <w:tcBorders>
              <w:top w:val="single" w:sz="2" w:space="0" w:color="000000"/>
              <w:left w:val="single" w:sz="2" w:space="0" w:color="000000"/>
              <w:bottom w:val="single" w:sz="2" w:space="0" w:color="000000"/>
              <w:right w:val="single" w:sz="2" w:space="0" w:color="000000"/>
            </w:tcBorders>
            <w:shd w:val="clear" w:color="auto" w:fill="FFFFFF"/>
            <w:vAlign w:val="bottom"/>
          </w:tcPr>
          <w:p w14:paraId="3DDC5D6E"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0.804</w:t>
            </w:r>
          </w:p>
        </w:tc>
        <w:tc>
          <w:tcPr>
            <w:tcW w:w="805" w:type="dxa"/>
            <w:tcBorders>
              <w:top w:val="single" w:sz="2" w:space="0" w:color="000000"/>
              <w:left w:val="single" w:sz="2" w:space="0" w:color="000000"/>
              <w:bottom w:val="single" w:sz="2" w:space="0" w:color="000000"/>
              <w:right w:val="single" w:sz="2" w:space="0" w:color="000000"/>
            </w:tcBorders>
            <w:shd w:val="clear" w:color="auto" w:fill="FFFFFF"/>
            <w:vAlign w:val="bottom"/>
          </w:tcPr>
          <w:p w14:paraId="49F91B47"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0.515</w:t>
            </w:r>
          </w:p>
        </w:tc>
      </w:tr>
      <w:tr w:rsidR="00161793" w:rsidRPr="00BC52DD" w14:paraId="373DE19F" w14:textId="77777777" w:rsidTr="002A575E">
        <w:trPr>
          <w:cantSplit/>
          <w:jc w:val="center"/>
        </w:trPr>
        <w:tc>
          <w:tcPr>
            <w:tcW w:w="1885" w:type="dxa"/>
            <w:tcBorders>
              <w:top w:val="nil"/>
              <w:left w:val="single" w:sz="2" w:space="0" w:color="000000"/>
              <w:bottom w:val="single" w:sz="2" w:space="0" w:color="000000"/>
              <w:right w:val="nil"/>
            </w:tcBorders>
            <w:shd w:val="clear" w:color="auto" w:fill="FFFFFF"/>
            <w:tcMar>
              <w:left w:w="30" w:type="dxa"/>
              <w:right w:w="30" w:type="dxa"/>
            </w:tcMar>
            <w:vAlign w:val="bottom"/>
          </w:tcPr>
          <w:p w14:paraId="1330A3F9" w14:textId="77777777" w:rsidR="00161793" w:rsidRPr="00BC52DD" w:rsidRDefault="00161793" w:rsidP="002A575E">
            <w:pPr>
              <w:adjustRightInd w:val="0"/>
              <w:spacing w:after="60"/>
              <w:ind w:left="141"/>
              <w:rPr>
                <w:rFonts w:ascii="Times New Roman" w:hAnsi="Times New Roman" w:cs="Times New Roman"/>
                <w:color w:val="000000"/>
                <w:sz w:val="20"/>
                <w:szCs w:val="20"/>
              </w:rPr>
            </w:pPr>
            <w:r w:rsidRPr="00BC52DD">
              <w:rPr>
                <w:rFonts w:ascii="Times New Roman" w:hAnsi="Times New Roman" w:cs="Times New Roman"/>
                <w:color w:val="000000"/>
                <w:sz w:val="20"/>
                <w:szCs w:val="20"/>
              </w:rPr>
              <w:t>5 mg/kg monthly</w:t>
            </w:r>
          </w:p>
        </w:tc>
        <w:tc>
          <w:tcPr>
            <w:tcW w:w="810" w:type="dxa"/>
            <w:tcBorders>
              <w:top w:val="nil"/>
              <w:left w:val="single" w:sz="2" w:space="0" w:color="000000"/>
              <w:bottom w:val="single" w:sz="2" w:space="0" w:color="000000"/>
              <w:right w:val="nil"/>
            </w:tcBorders>
            <w:shd w:val="clear" w:color="auto" w:fill="FFFFFF"/>
            <w:tcMar>
              <w:left w:w="30" w:type="dxa"/>
              <w:right w:w="30" w:type="dxa"/>
            </w:tcMar>
            <w:vAlign w:val="bottom"/>
          </w:tcPr>
          <w:p w14:paraId="4C0F4439"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37</w:t>
            </w:r>
          </w:p>
        </w:tc>
        <w:tc>
          <w:tcPr>
            <w:tcW w:w="810" w:type="dxa"/>
            <w:tcBorders>
              <w:top w:val="single" w:sz="2" w:space="0" w:color="000000"/>
              <w:left w:val="single" w:sz="2" w:space="0" w:color="000000"/>
              <w:bottom w:val="single" w:sz="2" w:space="0" w:color="000000"/>
              <w:right w:val="nil"/>
            </w:tcBorders>
            <w:shd w:val="clear" w:color="auto" w:fill="FFFFFF"/>
            <w:tcMar>
              <w:left w:w="30" w:type="dxa"/>
              <w:right w:w="30" w:type="dxa"/>
            </w:tcMar>
            <w:vAlign w:val="bottom"/>
          </w:tcPr>
          <w:p w14:paraId="00B92477"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0.155</w:t>
            </w:r>
          </w:p>
        </w:tc>
        <w:tc>
          <w:tcPr>
            <w:tcW w:w="1350" w:type="dxa"/>
            <w:tcBorders>
              <w:top w:val="single" w:sz="2" w:space="0" w:color="000000"/>
              <w:left w:val="single" w:sz="2" w:space="0" w:color="000000"/>
              <w:bottom w:val="single" w:sz="2" w:space="0" w:color="000000"/>
              <w:right w:val="nil"/>
            </w:tcBorders>
            <w:shd w:val="clear" w:color="auto" w:fill="FFFFFF"/>
            <w:vAlign w:val="bottom"/>
          </w:tcPr>
          <w:p w14:paraId="59B88FF8"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(0.098, 0.214)</w:t>
            </w:r>
          </w:p>
        </w:tc>
        <w:tc>
          <w:tcPr>
            <w:tcW w:w="810" w:type="dxa"/>
            <w:tcBorders>
              <w:top w:val="single" w:sz="2" w:space="0" w:color="000000"/>
              <w:left w:val="single" w:sz="2" w:space="0" w:color="000000"/>
              <w:bottom w:val="single" w:sz="2" w:space="0" w:color="000000"/>
              <w:right w:val="nil"/>
            </w:tcBorders>
            <w:shd w:val="clear" w:color="auto" w:fill="FFFFFF"/>
            <w:tcMar>
              <w:left w:w="30" w:type="dxa"/>
              <w:right w:w="30" w:type="dxa"/>
            </w:tcMar>
            <w:vAlign w:val="bottom"/>
          </w:tcPr>
          <w:p w14:paraId="1877F36A"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-0.026</w:t>
            </w:r>
          </w:p>
        </w:tc>
        <w:tc>
          <w:tcPr>
            <w:tcW w:w="1440" w:type="dxa"/>
            <w:tcBorders>
              <w:top w:val="single" w:sz="2" w:space="0" w:color="000000"/>
              <w:left w:val="single" w:sz="2" w:space="0" w:color="000000"/>
              <w:bottom w:val="single" w:sz="2" w:space="0" w:color="000000"/>
              <w:right w:val="nil"/>
            </w:tcBorders>
            <w:shd w:val="clear" w:color="auto" w:fill="FFFFFF"/>
            <w:vAlign w:val="bottom"/>
          </w:tcPr>
          <w:p w14:paraId="4CC1F20A"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(-0.092, 0.043)</w:t>
            </w:r>
          </w:p>
        </w:tc>
        <w:tc>
          <w:tcPr>
            <w:tcW w:w="810" w:type="dxa"/>
            <w:tcBorders>
              <w:top w:val="nil"/>
              <w:left w:val="single" w:sz="2" w:space="0" w:color="000000"/>
              <w:bottom w:val="single" w:sz="2" w:space="0" w:color="000000"/>
              <w:right w:val="nil"/>
            </w:tcBorders>
            <w:shd w:val="clear" w:color="auto" w:fill="FFFFFF"/>
            <w:tcMar>
              <w:left w:w="30" w:type="dxa"/>
              <w:right w:w="30" w:type="dxa"/>
            </w:tcMar>
            <w:vAlign w:val="bottom"/>
          </w:tcPr>
          <w:p w14:paraId="476F3CE1"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0.867</w:t>
            </w:r>
          </w:p>
        </w:tc>
        <w:tc>
          <w:tcPr>
            <w:tcW w:w="1350" w:type="dxa"/>
            <w:tcBorders>
              <w:top w:val="nil"/>
              <w:left w:val="single" w:sz="2" w:space="0" w:color="000000"/>
              <w:bottom w:val="single" w:sz="2" w:space="0" w:color="000000"/>
              <w:right w:val="nil"/>
            </w:tcBorders>
            <w:shd w:val="clear" w:color="auto" w:fill="FFFFFF"/>
            <w:tcMar>
              <w:left w:w="30" w:type="dxa"/>
              <w:right w:w="30" w:type="dxa"/>
            </w:tcMar>
            <w:vAlign w:val="bottom"/>
          </w:tcPr>
          <w:p w14:paraId="117F5603"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(0.529, 1.268)</w:t>
            </w:r>
          </w:p>
        </w:tc>
        <w:tc>
          <w:tcPr>
            <w:tcW w:w="810" w:type="dxa"/>
            <w:tcBorders>
              <w:top w:val="single" w:sz="2" w:space="0" w:color="000000"/>
              <w:left w:val="single" w:sz="2" w:space="0" w:color="000000"/>
              <w:bottom w:val="single" w:sz="2" w:space="0" w:color="000000"/>
              <w:right w:val="single" w:sz="2" w:space="0" w:color="000000"/>
            </w:tcBorders>
            <w:shd w:val="clear" w:color="auto" w:fill="FFFFFF"/>
            <w:tcMar>
              <w:left w:w="30" w:type="dxa"/>
              <w:right w:w="30" w:type="dxa"/>
            </w:tcMar>
            <w:vAlign w:val="bottom"/>
          </w:tcPr>
          <w:p w14:paraId="5D13757F"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0.048</w:t>
            </w:r>
          </w:p>
        </w:tc>
        <w:tc>
          <w:tcPr>
            <w:tcW w:w="810" w:type="dxa"/>
            <w:tcBorders>
              <w:top w:val="single" w:sz="2" w:space="0" w:color="000000"/>
              <w:left w:val="single" w:sz="2" w:space="0" w:color="000000"/>
              <w:bottom w:val="single" w:sz="2" w:space="0" w:color="000000"/>
              <w:right w:val="single" w:sz="2" w:space="0" w:color="000000"/>
            </w:tcBorders>
            <w:shd w:val="clear" w:color="auto" w:fill="FFFFFF"/>
            <w:vAlign w:val="bottom"/>
          </w:tcPr>
          <w:p w14:paraId="4E8F831F"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0.072</w:t>
            </w:r>
          </w:p>
        </w:tc>
        <w:tc>
          <w:tcPr>
            <w:tcW w:w="1170" w:type="dxa"/>
            <w:tcBorders>
              <w:top w:val="single" w:sz="2" w:space="0" w:color="000000"/>
              <w:left w:val="single" w:sz="2" w:space="0" w:color="000000"/>
              <w:bottom w:val="single" w:sz="2" w:space="0" w:color="000000"/>
              <w:right w:val="single" w:sz="2" w:space="0" w:color="000000"/>
            </w:tcBorders>
            <w:shd w:val="clear" w:color="auto" w:fill="FFFFFF"/>
            <w:vAlign w:val="bottom"/>
          </w:tcPr>
          <w:p w14:paraId="72A60B02"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0.778</w:t>
            </w:r>
          </w:p>
        </w:tc>
        <w:tc>
          <w:tcPr>
            <w:tcW w:w="805" w:type="dxa"/>
            <w:tcBorders>
              <w:top w:val="single" w:sz="2" w:space="0" w:color="000000"/>
              <w:left w:val="single" w:sz="2" w:space="0" w:color="000000"/>
              <w:bottom w:val="single" w:sz="2" w:space="0" w:color="000000"/>
              <w:right w:val="single" w:sz="2" w:space="0" w:color="000000"/>
            </w:tcBorders>
            <w:shd w:val="clear" w:color="auto" w:fill="FFFFFF"/>
            <w:vAlign w:val="bottom"/>
          </w:tcPr>
          <w:p w14:paraId="67014841"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0.452</w:t>
            </w:r>
          </w:p>
        </w:tc>
      </w:tr>
      <w:tr w:rsidR="00161793" w:rsidRPr="00BC52DD" w14:paraId="32C76655" w14:textId="77777777" w:rsidTr="002A575E">
        <w:trPr>
          <w:cantSplit/>
          <w:jc w:val="center"/>
        </w:trPr>
        <w:tc>
          <w:tcPr>
            <w:tcW w:w="1885" w:type="dxa"/>
            <w:tcBorders>
              <w:top w:val="nil"/>
              <w:left w:val="single" w:sz="2" w:space="0" w:color="000000"/>
              <w:bottom w:val="single" w:sz="2" w:space="0" w:color="000000"/>
              <w:right w:val="nil"/>
            </w:tcBorders>
            <w:shd w:val="clear" w:color="auto" w:fill="FFFFFF"/>
            <w:tcMar>
              <w:left w:w="30" w:type="dxa"/>
              <w:right w:w="30" w:type="dxa"/>
            </w:tcMar>
            <w:vAlign w:val="bottom"/>
          </w:tcPr>
          <w:p w14:paraId="5C055BD7" w14:textId="77777777" w:rsidR="00161793" w:rsidRPr="00BC52DD" w:rsidRDefault="00161793" w:rsidP="002A575E">
            <w:pPr>
              <w:adjustRightInd w:val="0"/>
              <w:spacing w:after="60"/>
              <w:ind w:left="141"/>
              <w:rPr>
                <w:rFonts w:ascii="Times New Roman" w:hAnsi="Times New Roman" w:cs="Times New Roman"/>
                <w:color w:val="000000"/>
                <w:sz w:val="20"/>
                <w:szCs w:val="20"/>
              </w:rPr>
            </w:pPr>
            <w:r w:rsidRPr="00BC52DD">
              <w:rPr>
                <w:rFonts w:ascii="Times New Roman" w:hAnsi="Times New Roman" w:cs="Times New Roman"/>
                <w:color w:val="000000"/>
                <w:sz w:val="20"/>
                <w:szCs w:val="20"/>
              </w:rPr>
              <w:t>5 mg/kg biweekly</w:t>
            </w:r>
          </w:p>
        </w:tc>
        <w:tc>
          <w:tcPr>
            <w:tcW w:w="810" w:type="dxa"/>
            <w:tcBorders>
              <w:top w:val="nil"/>
              <w:left w:val="single" w:sz="2" w:space="0" w:color="000000"/>
              <w:bottom w:val="single" w:sz="2" w:space="0" w:color="000000"/>
              <w:right w:val="nil"/>
            </w:tcBorders>
            <w:shd w:val="clear" w:color="auto" w:fill="FFFFFF"/>
            <w:tcMar>
              <w:left w:w="30" w:type="dxa"/>
              <w:right w:w="30" w:type="dxa"/>
            </w:tcMar>
            <w:vAlign w:val="bottom"/>
          </w:tcPr>
          <w:p w14:paraId="54A12118"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81</w:t>
            </w:r>
          </w:p>
        </w:tc>
        <w:tc>
          <w:tcPr>
            <w:tcW w:w="810" w:type="dxa"/>
            <w:tcBorders>
              <w:top w:val="single" w:sz="2" w:space="0" w:color="000000"/>
              <w:left w:val="single" w:sz="2" w:space="0" w:color="000000"/>
              <w:bottom w:val="single" w:sz="2" w:space="0" w:color="000000"/>
              <w:right w:val="nil"/>
            </w:tcBorders>
            <w:shd w:val="clear" w:color="auto" w:fill="FFFFFF"/>
            <w:tcMar>
              <w:left w:w="30" w:type="dxa"/>
              <w:right w:w="30" w:type="dxa"/>
            </w:tcMar>
            <w:vAlign w:val="bottom"/>
          </w:tcPr>
          <w:p w14:paraId="447F7554"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0.158</w:t>
            </w:r>
          </w:p>
        </w:tc>
        <w:tc>
          <w:tcPr>
            <w:tcW w:w="1350" w:type="dxa"/>
            <w:tcBorders>
              <w:top w:val="single" w:sz="2" w:space="0" w:color="000000"/>
              <w:left w:val="single" w:sz="2" w:space="0" w:color="000000"/>
              <w:bottom w:val="single" w:sz="2" w:space="0" w:color="000000"/>
              <w:right w:val="nil"/>
            </w:tcBorders>
            <w:shd w:val="clear" w:color="auto" w:fill="FFFFFF"/>
            <w:vAlign w:val="bottom"/>
          </w:tcPr>
          <w:p w14:paraId="68C4E8A9"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(0.116, 0.202)</w:t>
            </w:r>
          </w:p>
        </w:tc>
        <w:tc>
          <w:tcPr>
            <w:tcW w:w="810" w:type="dxa"/>
            <w:tcBorders>
              <w:top w:val="single" w:sz="2" w:space="0" w:color="000000"/>
              <w:left w:val="single" w:sz="2" w:space="0" w:color="000000"/>
              <w:bottom w:val="single" w:sz="2" w:space="0" w:color="000000"/>
              <w:right w:val="nil"/>
            </w:tcBorders>
            <w:shd w:val="clear" w:color="auto" w:fill="FFFFFF"/>
            <w:tcMar>
              <w:left w:w="30" w:type="dxa"/>
              <w:right w:w="30" w:type="dxa"/>
            </w:tcMar>
            <w:vAlign w:val="bottom"/>
          </w:tcPr>
          <w:p w14:paraId="651E90BB"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-0.023</w:t>
            </w:r>
          </w:p>
        </w:tc>
        <w:tc>
          <w:tcPr>
            <w:tcW w:w="1440" w:type="dxa"/>
            <w:tcBorders>
              <w:top w:val="single" w:sz="2" w:space="0" w:color="000000"/>
              <w:left w:val="single" w:sz="2" w:space="0" w:color="000000"/>
              <w:bottom w:val="single" w:sz="2" w:space="0" w:color="000000"/>
              <w:right w:val="nil"/>
            </w:tcBorders>
            <w:shd w:val="clear" w:color="auto" w:fill="FFFFFF"/>
            <w:vAlign w:val="bottom"/>
          </w:tcPr>
          <w:p w14:paraId="60A34101"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(-0.078, 0.034)</w:t>
            </w:r>
          </w:p>
        </w:tc>
        <w:tc>
          <w:tcPr>
            <w:tcW w:w="810" w:type="dxa"/>
            <w:tcBorders>
              <w:top w:val="nil"/>
              <w:left w:val="single" w:sz="2" w:space="0" w:color="000000"/>
              <w:bottom w:val="single" w:sz="2" w:space="0" w:color="000000"/>
              <w:right w:val="nil"/>
            </w:tcBorders>
            <w:shd w:val="clear" w:color="auto" w:fill="FFFFFF"/>
            <w:tcMar>
              <w:left w:w="30" w:type="dxa"/>
              <w:right w:w="30" w:type="dxa"/>
            </w:tcMar>
            <w:vAlign w:val="bottom"/>
          </w:tcPr>
          <w:p w14:paraId="7201B2DB"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0.884</w:t>
            </w:r>
          </w:p>
        </w:tc>
        <w:tc>
          <w:tcPr>
            <w:tcW w:w="1350" w:type="dxa"/>
            <w:tcBorders>
              <w:top w:val="nil"/>
              <w:left w:val="single" w:sz="2" w:space="0" w:color="000000"/>
              <w:bottom w:val="single" w:sz="2" w:space="0" w:color="000000"/>
              <w:right w:val="nil"/>
            </w:tcBorders>
            <w:shd w:val="clear" w:color="auto" w:fill="FFFFFF"/>
            <w:tcMar>
              <w:left w:w="30" w:type="dxa"/>
              <w:right w:w="30" w:type="dxa"/>
            </w:tcMar>
            <w:vAlign w:val="bottom"/>
          </w:tcPr>
          <w:p w14:paraId="46376030"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(0.613, 1.215)</w:t>
            </w:r>
          </w:p>
        </w:tc>
        <w:tc>
          <w:tcPr>
            <w:tcW w:w="810" w:type="dxa"/>
            <w:tcBorders>
              <w:top w:val="single" w:sz="2" w:space="0" w:color="000000"/>
              <w:left w:val="single" w:sz="2" w:space="0" w:color="000000"/>
              <w:bottom w:val="single" w:sz="2" w:space="0" w:color="000000"/>
              <w:right w:val="single" w:sz="2" w:space="0" w:color="000000"/>
            </w:tcBorders>
            <w:shd w:val="clear" w:color="auto" w:fill="FFFFFF"/>
            <w:tcMar>
              <w:left w:w="30" w:type="dxa"/>
              <w:right w:w="30" w:type="dxa"/>
            </w:tcMar>
            <w:vAlign w:val="bottom"/>
          </w:tcPr>
          <w:p w14:paraId="5571E92D"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0.012</w:t>
            </w:r>
          </w:p>
        </w:tc>
        <w:tc>
          <w:tcPr>
            <w:tcW w:w="810" w:type="dxa"/>
            <w:tcBorders>
              <w:top w:val="single" w:sz="2" w:space="0" w:color="000000"/>
              <w:left w:val="single" w:sz="2" w:space="0" w:color="000000"/>
              <w:bottom w:val="single" w:sz="2" w:space="0" w:color="000000"/>
              <w:right w:val="single" w:sz="2" w:space="0" w:color="000000"/>
            </w:tcBorders>
            <w:shd w:val="clear" w:color="auto" w:fill="FFFFFF"/>
            <w:vAlign w:val="bottom"/>
          </w:tcPr>
          <w:p w14:paraId="0E0B5817"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0.013</w:t>
            </w:r>
          </w:p>
        </w:tc>
        <w:tc>
          <w:tcPr>
            <w:tcW w:w="1170" w:type="dxa"/>
            <w:tcBorders>
              <w:top w:val="single" w:sz="2" w:space="0" w:color="000000"/>
              <w:left w:val="single" w:sz="2" w:space="0" w:color="000000"/>
              <w:bottom w:val="single" w:sz="2" w:space="0" w:color="000000"/>
              <w:right w:val="single" w:sz="2" w:space="0" w:color="000000"/>
            </w:tcBorders>
            <w:shd w:val="clear" w:color="auto" w:fill="FFFFFF"/>
            <w:vAlign w:val="bottom"/>
          </w:tcPr>
          <w:p w14:paraId="643F1DAE"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0.789</w:t>
            </w:r>
          </w:p>
        </w:tc>
        <w:tc>
          <w:tcPr>
            <w:tcW w:w="805" w:type="dxa"/>
            <w:tcBorders>
              <w:top w:val="single" w:sz="2" w:space="0" w:color="000000"/>
              <w:left w:val="single" w:sz="2" w:space="0" w:color="000000"/>
              <w:bottom w:val="single" w:sz="2" w:space="0" w:color="000000"/>
              <w:right w:val="single" w:sz="2" w:space="0" w:color="000000"/>
            </w:tcBorders>
            <w:shd w:val="clear" w:color="auto" w:fill="FFFFFF"/>
            <w:vAlign w:val="bottom"/>
          </w:tcPr>
          <w:p w14:paraId="6462864F"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0.400</w:t>
            </w:r>
          </w:p>
        </w:tc>
      </w:tr>
      <w:tr w:rsidR="00161793" w:rsidRPr="00BC52DD" w14:paraId="343B0EED" w14:textId="77777777" w:rsidTr="002A575E">
        <w:trPr>
          <w:cantSplit/>
          <w:jc w:val="center"/>
        </w:trPr>
        <w:tc>
          <w:tcPr>
            <w:tcW w:w="1885" w:type="dxa"/>
            <w:tcBorders>
              <w:top w:val="nil"/>
              <w:left w:val="single" w:sz="2" w:space="0" w:color="000000"/>
              <w:bottom w:val="single" w:sz="2" w:space="0" w:color="000000"/>
              <w:right w:val="nil"/>
            </w:tcBorders>
            <w:shd w:val="clear" w:color="auto" w:fill="FFFFFF"/>
            <w:tcMar>
              <w:left w:w="30" w:type="dxa"/>
              <w:right w:w="30" w:type="dxa"/>
            </w:tcMar>
            <w:vAlign w:val="bottom"/>
          </w:tcPr>
          <w:p w14:paraId="26AD985B" w14:textId="77777777" w:rsidR="00161793" w:rsidRPr="00BC52DD" w:rsidRDefault="00161793" w:rsidP="002A575E">
            <w:pPr>
              <w:adjustRightInd w:val="0"/>
              <w:spacing w:after="60"/>
              <w:ind w:left="141"/>
              <w:rPr>
                <w:rFonts w:ascii="Times New Roman" w:hAnsi="Times New Roman" w:cs="Times New Roman"/>
                <w:color w:val="000000"/>
                <w:sz w:val="20"/>
                <w:szCs w:val="20"/>
              </w:rPr>
            </w:pPr>
            <w:r w:rsidRPr="00BC52DD">
              <w:rPr>
                <w:rFonts w:ascii="Times New Roman" w:hAnsi="Times New Roman" w:cs="Times New Roman"/>
                <w:color w:val="000000"/>
                <w:sz w:val="20"/>
                <w:szCs w:val="20"/>
              </w:rPr>
              <w:t>10 mg/kg monthly</w:t>
            </w:r>
          </w:p>
        </w:tc>
        <w:tc>
          <w:tcPr>
            <w:tcW w:w="810" w:type="dxa"/>
            <w:tcBorders>
              <w:top w:val="nil"/>
              <w:left w:val="single" w:sz="2" w:space="0" w:color="000000"/>
              <w:bottom w:val="single" w:sz="2" w:space="0" w:color="000000"/>
              <w:right w:val="nil"/>
            </w:tcBorders>
            <w:shd w:val="clear" w:color="auto" w:fill="FFFFFF"/>
            <w:tcMar>
              <w:left w:w="30" w:type="dxa"/>
              <w:right w:w="30" w:type="dxa"/>
            </w:tcMar>
            <w:vAlign w:val="bottom"/>
          </w:tcPr>
          <w:p w14:paraId="6CBAADDA"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218</w:t>
            </w:r>
          </w:p>
        </w:tc>
        <w:tc>
          <w:tcPr>
            <w:tcW w:w="810" w:type="dxa"/>
            <w:tcBorders>
              <w:top w:val="single" w:sz="2" w:space="0" w:color="000000"/>
              <w:left w:val="single" w:sz="2" w:space="0" w:color="000000"/>
              <w:bottom w:val="single" w:sz="2" w:space="0" w:color="000000"/>
              <w:right w:val="nil"/>
            </w:tcBorders>
            <w:shd w:val="clear" w:color="auto" w:fill="FFFFFF"/>
            <w:tcMar>
              <w:left w:w="30" w:type="dxa"/>
              <w:right w:w="30" w:type="dxa"/>
            </w:tcMar>
            <w:vAlign w:val="bottom"/>
          </w:tcPr>
          <w:p w14:paraId="50AC7962"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0.139</w:t>
            </w:r>
          </w:p>
        </w:tc>
        <w:tc>
          <w:tcPr>
            <w:tcW w:w="1350" w:type="dxa"/>
            <w:tcBorders>
              <w:top w:val="single" w:sz="2" w:space="0" w:color="000000"/>
              <w:left w:val="single" w:sz="2" w:space="0" w:color="000000"/>
              <w:bottom w:val="single" w:sz="2" w:space="0" w:color="000000"/>
              <w:right w:val="nil"/>
            </w:tcBorders>
            <w:shd w:val="clear" w:color="auto" w:fill="FFFFFF"/>
            <w:vAlign w:val="bottom"/>
          </w:tcPr>
          <w:p w14:paraId="03B981BE"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(0.108, 0.171)</w:t>
            </w:r>
          </w:p>
        </w:tc>
        <w:tc>
          <w:tcPr>
            <w:tcW w:w="810" w:type="dxa"/>
            <w:tcBorders>
              <w:top w:val="single" w:sz="2" w:space="0" w:color="000000"/>
              <w:left w:val="single" w:sz="2" w:space="0" w:color="000000"/>
              <w:bottom w:val="single" w:sz="2" w:space="0" w:color="000000"/>
              <w:right w:val="nil"/>
            </w:tcBorders>
            <w:shd w:val="clear" w:color="auto" w:fill="FFFFFF"/>
            <w:tcMar>
              <w:left w:w="30" w:type="dxa"/>
              <w:right w:w="30" w:type="dxa"/>
            </w:tcMar>
            <w:vAlign w:val="bottom"/>
          </w:tcPr>
          <w:p w14:paraId="7EB30107"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-0.041</w:t>
            </w:r>
          </w:p>
        </w:tc>
        <w:tc>
          <w:tcPr>
            <w:tcW w:w="1440" w:type="dxa"/>
            <w:tcBorders>
              <w:top w:val="single" w:sz="2" w:space="0" w:color="000000"/>
              <w:left w:val="single" w:sz="2" w:space="0" w:color="000000"/>
              <w:bottom w:val="single" w:sz="2" w:space="0" w:color="000000"/>
              <w:right w:val="nil"/>
            </w:tcBorders>
            <w:shd w:val="clear" w:color="auto" w:fill="FFFFFF"/>
            <w:vAlign w:val="bottom"/>
          </w:tcPr>
          <w:p w14:paraId="343B73C9"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(-0.089, 0.006)</w:t>
            </w:r>
          </w:p>
        </w:tc>
        <w:tc>
          <w:tcPr>
            <w:tcW w:w="810" w:type="dxa"/>
            <w:tcBorders>
              <w:top w:val="nil"/>
              <w:left w:val="single" w:sz="2" w:space="0" w:color="000000"/>
              <w:bottom w:val="single" w:sz="2" w:space="0" w:color="000000"/>
              <w:right w:val="nil"/>
            </w:tcBorders>
            <w:shd w:val="clear" w:color="auto" w:fill="FFFFFF"/>
            <w:tcMar>
              <w:left w:w="30" w:type="dxa"/>
              <w:right w:w="30" w:type="dxa"/>
            </w:tcMar>
            <w:vAlign w:val="bottom"/>
          </w:tcPr>
          <w:p w14:paraId="67D5C4CD"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0.780</w:t>
            </w:r>
          </w:p>
        </w:tc>
        <w:tc>
          <w:tcPr>
            <w:tcW w:w="1350" w:type="dxa"/>
            <w:tcBorders>
              <w:top w:val="nil"/>
              <w:left w:val="single" w:sz="2" w:space="0" w:color="000000"/>
              <w:bottom w:val="single" w:sz="2" w:space="0" w:color="000000"/>
              <w:right w:val="nil"/>
            </w:tcBorders>
            <w:shd w:val="clear" w:color="auto" w:fill="FFFFFF"/>
            <w:tcMar>
              <w:left w:w="30" w:type="dxa"/>
              <w:right w:w="30" w:type="dxa"/>
            </w:tcMar>
            <w:vAlign w:val="bottom"/>
          </w:tcPr>
          <w:p w14:paraId="0EEBE410"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(0.565, 1.040)</w:t>
            </w:r>
          </w:p>
        </w:tc>
        <w:tc>
          <w:tcPr>
            <w:tcW w:w="810" w:type="dxa"/>
            <w:tcBorders>
              <w:top w:val="single" w:sz="2" w:space="0" w:color="000000"/>
              <w:left w:val="single" w:sz="2" w:space="0" w:color="000000"/>
              <w:bottom w:val="single" w:sz="2" w:space="0" w:color="000000"/>
              <w:right w:val="single" w:sz="2" w:space="0" w:color="000000"/>
            </w:tcBorders>
            <w:shd w:val="clear" w:color="auto" w:fill="FFFFFF"/>
            <w:tcMar>
              <w:left w:w="30" w:type="dxa"/>
              <w:right w:w="30" w:type="dxa"/>
            </w:tcMar>
            <w:vAlign w:val="bottom"/>
          </w:tcPr>
          <w:p w14:paraId="0A98E965"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0.058</w:t>
            </w:r>
          </w:p>
        </w:tc>
        <w:tc>
          <w:tcPr>
            <w:tcW w:w="810" w:type="dxa"/>
            <w:tcBorders>
              <w:top w:val="single" w:sz="2" w:space="0" w:color="000000"/>
              <w:left w:val="single" w:sz="2" w:space="0" w:color="000000"/>
              <w:bottom w:val="single" w:sz="2" w:space="0" w:color="000000"/>
              <w:right w:val="single" w:sz="2" w:space="0" w:color="000000"/>
            </w:tcBorders>
            <w:shd w:val="clear" w:color="auto" w:fill="FFFFFF"/>
            <w:vAlign w:val="bottom"/>
          </w:tcPr>
          <w:p w14:paraId="273E8848"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0.080</w:t>
            </w:r>
          </w:p>
        </w:tc>
        <w:tc>
          <w:tcPr>
            <w:tcW w:w="1170" w:type="dxa"/>
            <w:tcBorders>
              <w:top w:val="single" w:sz="2" w:space="0" w:color="000000"/>
              <w:left w:val="single" w:sz="2" w:space="0" w:color="000000"/>
              <w:bottom w:val="single" w:sz="2" w:space="0" w:color="000000"/>
              <w:right w:val="single" w:sz="2" w:space="0" w:color="000000"/>
            </w:tcBorders>
            <w:shd w:val="clear" w:color="auto" w:fill="FFFFFF"/>
            <w:vAlign w:val="bottom"/>
          </w:tcPr>
          <w:p w14:paraId="24FEFBAA"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0.956</w:t>
            </w:r>
          </w:p>
        </w:tc>
        <w:tc>
          <w:tcPr>
            <w:tcW w:w="805" w:type="dxa"/>
            <w:tcBorders>
              <w:top w:val="single" w:sz="2" w:space="0" w:color="000000"/>
              <w:left w:val="single" w:sz="2" w:space="0" w:color="000000"/>
              <w:bottom w:val="single" w:sz="2" w:space="0" w:color="000000"/>
              <w:right w:val="single" w:sz="2" w:space="0" w:color="000000"/>
            </w:tcBorders>
            <w:shd w:val="clear" w:color="auto" w:fill="FFFFFF"/>
            <w:vAlign w:val="bottom"/>
          </w:tcPr>
          <w:p w14:paraId="65096380"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0.679</w:t>
            </w:r>
          </w:p>
        </w:tc>
      </w:tr>
      <w:tr w:rsidR="00161793" w:rsidRPr="00BC52DD" w14:paraId="70E9AF83" w14:textId="77777777" w:rsidTr="002A575E">
        <w:trPr>
          <w:cantSplit/>
          <w:jc w:val="center"/>
        </w:trPr>
        <w:tc>
          <w:tcPr>
            <w:tcW w:w="1885" w:type="dxa"/>
            <w:tcBorders>
              <w:top w:val="nil"/>
              <w:left w:val="single" w:sz="2" w:space="0" w:color="000000"/>
              <w:bottom w:val="single" w:sz="2" w:space="0" w:color="000000"/>
              <w:right w:val="nil"/>
            </w:tcBorders>
            <w:shd w:val="clear" w:color="auto" w:fill="FFFFFF"/>
            <w:tcMar>
              <w:left w:w="30" w:type="dxa"/>
              <w:right w:w="30" w:type="dxa"/>
            </w:tcMar>
            <w:vAlign w:val="bottom"/>
          </w:tcPr>
          <w:p w14:paraId="58B86360" w14:textId="77777777" w:rsidR="00161793" w:rsidRPr="00BC52DD" w:rsidRDefault="00161793" w:rsidP="002A575E">
            <w:pPr>
              <w:adjustRightInd w:val="0"/>
              <w:spacing w:after="60"/>
              <w:ind w:left="141"/>
              <w:rPr>
                <w:rFonts w:ascii="Times New Roman" w:hAnsi="Times New Roman" w:cs="Times New Roman"/>
                <w:color w:val="000000"/>
                <w:sz w:val="20"/>
                <w:szCs w:val="20"/>
              </w:rPr>
            </w:pPr>
            <w:r w:rsidRPr="00BC52DD">
              <w:rPr>
                <w:rFonts w:ascii="Times New Roman" w:hAnsi="Times New Roman" w:cs="Times New Roman"/>
                <w:color w:val="000000"/>
                <w:sz w:val="20"/>
                <w:szCs w:val="20"/>
              </w:rPr>
              <w:t>10 mg/kg biweekly</w:t>
            </w:r>
          </w:p>
        </w:tc>
        <w:tc>
          <w:tcPr>
            <w:tcW w:w="810" w:type="dxa"/>
            <w:tcBorders>
              <w:top w:val="nil"/>
              <w:left w:val="single" w:sz="2" w:space="0" w:color="000000"/>
              <w:bottom w:val="single" w:sz="2" w:space="0" w:color="000000"/>
              <w:right w:val="nil"/>
            </w:tcBorders>
            <w:shd w:val="clear" w:color="auto" w:fill="FFFFFF"/>
            <w:tcMar>
              <w:left w:w="30" w:type="dxa"/>
              <w:right w:w="30" w:type="dxa"/>
            </w:tcMar>
            <w:vAlign w:val="bottom"/>
          </w:tcPr>
          <w:p w14:paraId="34C94C71"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45</w:t>
            </w:r>
          </w:p>
        </w:tc>
        <w:tc>
          <w:tcPr>
            <w:tcW w:w="810" w:type="dxa"/>
            <w:tcBorders>
              <w:top w:val="single" w:sz="2" w:space="0" w:color="000000"/>
              <w:left w:val="single" w:sz="2" w:space="0" w:color="000000"/>
              <w:bottom w:val="single" w:sz="2" w:space="0" w:color="000000"/>
              <w:right w:val="nil"/>
            </w:tcBorders>
            <w:shd w:val="clear" w:color="auto" w:fill="FFFFFF"/>
            <w:tcMar>
              <w:left w:w="30" w:type="dxa"/>
              <w:right w:w="30" w:type="dxa"/>
            </w:tcMar>
            <w:vAlign w:val="bottom"/>
          </w:tcPr>
          <w:p w14:paraId="29865A7A"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0.096</w:t>
            </w:r>
          </w:p>
        </w:tc>
        <w:tc>
          <w:tcPr>
            <w:tcW w:w="1350" w:type="dxa"/>
            <w:tcBorders>
              <w:top w:val="single" w:sz="2" w:space="0" w:color="000000"/>
              <w:left w:val="single" w:sz="2" w:space="0" w:color="000000"/>
              <w:bottom w:val="single" w:sz="2" w:space="0" w:color="000000"/>
              <w:right w:val="nil"/>
            </w:tcBorders>
            <w:shd w:val="clear" w:color="auto" w:fill="FFFFFF"/>
            <w:vAlign w:val="bottom"/>
          </w:tcPr>
          <w:p w14:paraId="2249C27A"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(0.027, 0.154)</w:t>
            </w:r>
          </w:p>
        </w:tc>
        <w:tc>
          <w:tcPr>
            <w:tcW w:w="810" w:type="dxa"/>
            <w:tcBorders>
              <w:top w:val="single" w:sz="2" w:space="0" w:color="000000"/>
              <w:left w:val="single" w:sz="2" w:space="0" w:color="000000"/>
              <w:bottom w:val="single" w:sz="2" w:space="0" w:color="000000"/>
              <w:right w:val="nil"/>
            </w:tcBorders>
            <w:shd w:val="clear" w:color="auto" w:fill="FFFFFF"/>
            <w:tcMar>
              <w:left w:w="30" w:type="dxa"/>
              <w:right w:w="30" w:type="dxa"/>
            </w:tcMar>
            <w:vAlign w:val="bottom"/>
          </w:tcPr>
          <w:p w14:paraId="02B69917"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-0.084</w:t>
            </w:r>
          </w:p>
        </w:tc>
        <w:tc>
          <w:tcPr>
            <w:tcW w:w="1440" w:type="dxa"/>
            <w:tcBorders>
              <w:top w:val="single" w:sz="2" w:space="0" w:color="000000"/>
              <w:left w:val="single" w:sz="2" w:space="0" w:color="000000"/>
              <w:bottom w:val="single" w:sz="2" w:space="0" w:color="000000"/>
              <w:right w:val="nil"/>
            </w:tcBorders>
            <w:shd w:val="clear" w:color="auto" w:fill="FFFFFF"/>
            <w:vAlign w:val="bottom"/>
          </w:tcPr>
          <w:p w14:paraId="321BC7DF"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(-0.161, -0.015)</w:t>
            </w:r>
          </w:p>
        </w:tc>
        <w:tc>
          <w:tcPr>
            <w:tcW w:w="810" w:type="dxa"/>
            <w:tcBorders>
              <w:top w:val="nil"/>
              <w:left w:val="single" w:sz="2" w:space="0" w:color="000000"/>
              <w:bottom w:val="single" w:sz="2" w:space="0" w:color="000000"/>
              <w:right w:val="nil"/>
            </w:tcBorders>
            <w:shd w:val="clear" w:color="auto" w:fill="FFFFFF"/>
            <w:tcMar>
              <w:left w:w="30" w:type="dxa"/>
              <w:right w:w="30" w:type="dxa"/>
            </w:tcMar>
            <w:vAlign w:val="bottom"/>
          </w:tcPr>
          <w:p w14:paraId="6ECF788C"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0.537</w:t>
            </w:r>
          </w:p>
        </w:tc>
        <w:tc>
          <w:tcPr>
            <w:tcW w:w="1350" w:type="dxa"/>
            <w:tcBorders>
              <w:top w:val="nil"/>
              <w:left w:val="single" w:sz="2" w:space="0" w:color="000000"/>
              <w:bottom w:val="single" w:sz="2" w:space="0" w:color="000000"/>
              <w:right w:val="nil"/>
            </w:tcBorders>
            <w:shd w:val="clear" w:color="auto" w:fill="FFFFFF"/>
            <w:tcMar>
              <w:left w:w="30" w:type="dxa"/>
              <w:right w:w="30" w:type="dxa"/>
            </w:tcMar>
            <w:vAlign w:val="bottom"/>
          </w:tcPr>
          <w:p w14:paraId="28508F18"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(0.148, 0.905)</w:t>
            </w:r>
          </w:p>
        </w:tc>
        <w:tc>
          <w:tcPr>
            <w:tcW w:w="810" w:type="dxa"/>
            <w:tcBorders>
              <w:top w:val="single" w:sz="2" w:space="0" w:color="000000"/>
              <w:left w:val="single" w:sz="2" w:space="0" w:color="000000"/>
              <w:bottom w:val="single" w:sz="2" w:space="0" w:color="000000"/>
              <w:right w:val="single" w:sz="2" w:space="0" w:color="000000"/>
            </w:tcBorders>
            <w:shd w:val="clear" w:color="auto" w:fill="FFFFFF"/>
            <w:tcMar>
              <w:left w:w="30" w:type="dxa"/>
              <w:right w:w="30" w:type="dxa"/>
            </w:tcMar>
            <w:vAlign w:val="bottom"/>
          </w:tcPr>
          <w:p w14:paraId="358E457D"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0.792</w:t>
            </w:r>
          </w:p>
        </w:tc>
        <w:tc>
          <w:tcPr>
            <w:tcW w:w="810" w:type="dxa"/>
            <w:tcBorders>
              <w:top w:val="single" w:sz="2" w:space="0" w:color="000000"/>
              <w:left w:val="single" w:sz="2" w:space="0" w:color="000000"/>
              <w:bottom w:val="single" w:sz="2" w:space="0" w:color="000000"/>
              <w:right w:val="single" w:sz="2" w:space="0" w:color="000000"/>
            </w:tcBorders>
            <w:shd w:val="clear" w:color="auto" w:fill="FFFFFF"/>
            <w:vAlign w:val="bottom"/>
          </w:tcPr>
          <w:p w14:paraId="2E0CA7F9"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0.728</w:t>
            </w:r>
          </w:p>
        </w:tc>
        <w:tc>
          <w:tcPr>
            <w:tcW w:w="1170" w:type="dxa"/>
            <w:tcBorders>
              <w:top w:val="single" w:sz="2" w:space="0" w:color="000000"/>
              <w:left w:val="single" w:sz="2" w:space="0" w:color="000000"/>
              <w:bottom w:val="single" w:sz="2" w:space="0" w:color="000000"/>
              <w:right w:val="single" w:sz="2" w:space="0" w:color="000000"/>
            </w:tcBorders>
            <w:shd w:val="clear" w:color="auto" w:fill="FFFFFF"/>
            <w:vAlign w:val="bottom"/>
          </w:tcPr>
          <w:p w14:paraId="3694D3F3"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0.992</w:t>
            </w:r>
          </w:p>
        </w:tc>
        <w:tc>
          <w:tcPr>
            <w:tcW w:w="805" w:type="dxa"/>
            <w:tcBorders>
              <w:top w:val="single" w:sz="2" w:space="0" w:color="000000"/>
              <w:left w:val="single" w:sz="2" w:space="0" w:color="000000"/>
              <w:bottom w:val="single" w:sz="2" w:space="0" w:color="000000"/>
              <w:right w:val="single" w:sz="2" w:space="0" w:color="000000"/>
            </w:tcBorders>
            <w:shd w:val="clear" w:color="auto" w:fill="FFFFFF"/>
            <w:vAlign w:val="bottom"/>
          </w:tcPr>
          <w:p w14:paraId="0693D89D"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0.936</w:t>
            </w:r>
          </w:p>
        </w:tc>
      </w:tr>
      <w:tr w:rsidR="00161793" w:rsidRPr="00BC52DD" w14:paraId="09D8E142" w14:textId="77777777" w:rsidTr="002A575E">
        <w:trPr>
          <w:cantSplit/>
          <w:jc w:val="center"/>
        </w:trPr>
        <w:tc>
          <w:tcPr>
            <w:tcW w:w="12860" w:type="dxa"/>
            <w:gridSpan w:val="12"/>
            <w:tcBorders>
              <w:top w:val="nil"/>
              <w:left w:val="single" w:sz="2" w:space="0" w:color="000000"/>
              <w:bottom w:val="single" w:sz="2" w:space="0" w:color="000000"/>
              <w:right w:val="single" w:sz="2" w:space="0" w:color="000000"/>
            </w:tcBorders>
            <w:shd w:val="clear" w:color="auto" w:fill="FFFFFF"/>
            <w:tcMar>
              <w:left w:w="30" w:type="dxa"/>
              <w:right w:w="30" w:type="dxa"/>
            </w:tcMar>
            <w:vAlign w:val="bottom"/>
          </w:tcPr>
          <w:p w14:paraId="4FFF226F" w14:textId="77777777" w:rsidR="00161793" w:rsidRPr="00BC52DD" w:rsidRDefault="00161793" w:rsidP="002A575E">
            <w:pPr>
              <w:keepNext/>
              <w:adjustRightInd w:val="0"/>
              <w:spacing w:after="60"/>
              <w:rPr>
                <w:rFonts w:ascii="Times New Roman" w:hAnsi="Times New Roman" w:cs="Times New Roman"/>
                <w:color w:val="000000"/>
                <w:sz w:val="20"/>
                <w:szCs w:val="20"/>
              </w:rPr>
            </w:pPr>
            <w:r w:rsidRPr="00BC52DD">
              <w:rPr>
                <w:rFonts w:ascii="Times New Roman" w:hAnsi="Times New Roman" w:cs="Times New Roman"/>
                <w:b/>
                <w:color w:val="000000"/>
                <w:sz w:val="20"/>
                <w:szCs w:val="20"/>
              </w:rPr>
              <w:t>ApoE4 non-carriers</w:t>
            </w:r>
          </w:p>
        </w:tc>
      </w:tr>
      <w:tr w:rsidR="00161793" w:rsidRPr="00BC52DD" w14:paraId="26E1091E" w14:textId="77777777" w:rsidTr="002A575E">
        <w:trPr>
          <w:cantSplit/>
          <w:jc w:val="center"/>
        </w:trPr>
        <w:tc>
          <w:tcPr>
            <w:tcW w:w="1885" w:type="dxa"/>
            <w:tcBorders>
              <w:top w:val="nil"/>
              <w:left w:val="single" w:sz="2" w:space="0" w:color="000000"/>
              <w:bottom w:val="single" w:sz="2" w:space="0" w:color="000000"/>
              <w:right w:val="nil"/>
            </w:tcBorders>
            <w:shd w:val="clear" w:color="auto" w:fill="FFFFFF"/>
            <w:tcMar>
              <w:left w:w="30" w:type="dxa"/>
              <w:right w:w="30" w:type="dxa"/>
            </w:tcMar>
            <w:vAlign w:val="bottom"/>
          </w:tcPr>
          <w:p w14:paraId="604647CA" w14:textId="77777777" w:rsidR="00161793" w:rsidRPr="00BC52DD" w:rsidRDefault="00161793" w:rsidP="002A575E">
            <w:pPr>
              <w:adjustRightInd w:val="0"/>
              <w:spacing w:after="60"/>
              <w:ind w:left="141"/>
              <w:rPr>
                <w:rFonts w:ascii="Times New Roman" w:hAnsi="Times New Roman" w:cs="Times New Roman"/>
                <w:color w:val="000000"/>
                <w:sz w:val="20"/>
                <w:szCs w:val="20"/>
              </w:rPr>
            </w:pPr>
            <w:r w:rsidRPr="00BC52DD">
              <w:rPr>
                <w:rFonts w:ascii="Times New Roman" w:hAnsi="Times New Roman" w:cs="Times New Roman"/>
                <w:color w:val="000000"/>
                <w:sz w:val="20"/>
                <w:szCs w:val="20"/>
              </w:rPr>
              <w:t>Placebo</w:t>
            </w:r>
          </w:p>
        </w:tc>
        <w:tc>
          <w:tcPr>
            <w:tcW w:w="810" w:type="dxa"/>
            <w:tcBorders>
              <w:top w:val="nil"/>
              <w:left w:val="single" w:sz="2" w:space="0" w:color="000000"/>
              <w:bottom w:val="single" w:sz="2" w:space="0" w:color="000000"/>
              <w:right w:val="nil"/>
            </w:tcBorders>
            <w:shd w:val="clear" w:color="auto" w:fill="FFFFFF"/>
            <w:tcMar>
              <w:left w:w="30" w:type="dxa"/>
              <w:right w:w="30" w:type="dxa"/>
            </w:tcMar>
            <w:vAlign w:val="bottom"/>
          </w:tcPr>
          <w:p w14:paraId="033CEDAC"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70</w:t>
            </w:r>
          </w:p>
        </w:tc>
        <w:tc>
          <w:tcPr>
            <w:tcW w:w="810" w:type="dxa"/>
            <w:tcBorders>
              <w:top w:val="single" w:sz="2" w:space="0" w:color="000000"/>
              <w:left w:val="single" w:sz="2" w:space="0" w:color="000000"/>
              <w:bottom w:val="single" w:sz="2" w:space="0" w:color="000000"/>
              <w:right w:val="nil"/>
            </w:tcBorders>
            <w:shd w:val="clear" w:color="auto" w:fill="FFFFFF"/>
            <w:tcMar>
              <w:left w:w="30" w:type="dxa"/>
              <w:right w:w="30" w:type="dxa"/>
            </w:tcMar>
            <w:vAlign w:val="bottom"/>
          </w:tcPr>
          <w:p w14:paraId="5376986E"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0.146</w:t>
            </w:r>
          </w:p>
        </w:tc>
        <w:tc>
          <w:tcPr>
            <w:tcW w:w="1350" w:type="dxa"/>
            <w:tcBorders>
              <w:top w:val="single" w:sz="2" w:space="0" w:color="000000"/>
              <w:left w:val="single" w:sz="2" w:space="0" w:color="000000"/>
              <w:bottom w:val="single" w:sz="2" w:space="0" w:color="000000"/>
              <w:right w:val="nil"/>
            </w:tcBorders>
            <w:shd w:val="clear" w:color="auto" w:fill="FFFFFF"/>
            <w:vAlign w:val="bottom"/>
          </w:tcPr>
          <w:p w14:paraId="07C28F9B"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(0.092, 0.201)</w:t>
            </w:r>
          </w:p>
        </w:tc>
        <w:tc>
          <w:tcPr>
            <w:tcW w:w="810" w:type="dxa"/>
            <w:tcBorders>
              <w:top w:val="single" w:sz="2" w:space="0" w:color="000000"/>
              <w:left w:val="single" w:sz="2" w:space="0" w:color="000000"/>
              <w:bottom w:val="single" w:sz="2" w:space="0" w:color="000000"/>
              <w:right w:val="nil"/>
            </w:tcBorders>
            <w:shd w:val="clear" w:color="auto" w:fill="FFFFFF"/>
            <w:tcMar>
              <w:left w:w="30" w:type="dxa"/>
              <w:right w:w="30" w:type="dxa"/>
            </w:tcMar>
            <w:vAlign w:val="bottom"/>
          </w:tcPr>
          <w:p w14:paraId="4E0BD70B"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w:t>
            </w:r>
          </w:p>
        </w:tc>
        <w:tc>
          <w:tcPr>
            <w:tcW w:w="1440" w:type="dxa"/>
            <w:tcBorders>
              <w:top w:val="single" w:sz="2" w:space="0" w:color="000000"/>
              <w:left w:val="single" w:sz="2" w:space="0" w:color="000000"/>
              <w:bottom w:val="single" w:sz="2" w:space="0" w:color="000000"/>
              <w:right w:val="nil"/>
            </w:tcBorders>
            <w:shd w:val="clear" w:color="auto" w:fill="FFFFFF"/>
            <w:vAlign w:val="bottom"/>
          </w:tcPr>
          <w:p w14:paraId="3745A181"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w:t>
            </w:r>
          </w:p>
        </w:tc>
        <w:tc>
          <w:tcPr>
            <w:tcW w:w="810" w:type="dxa"/>
            <w:tcBorders>
              <w:top w:val="nil"/>
              <w:left w:val="single" w:sz="2" w:space="0" w:color="000000"/>
              <w:bottom w:val="single" w:sz="2" w:space="0" w:color="000000"/>
              <w:right w:val="nil"/>
            </w:tcBorders>
            <w:shd w:val="clear" w:color="auto" w:fill="FFFFFF"/>
            <w:tcMar>
              <w:left w:w="30" w:type="dxa"/>
              <w:right w:w="30" w:type="dxa"/>
            </w:tcMar>
            <w:vAlign w:val="bottom"/>
          </w:tcPr>
          <w:p w14:paraId="0551A9E8"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w:t>
            </w:r>
          </w:p>
        </w:tc>
        <w:tc>
          <w:tcPr>
            <w:tcW w:w="1350" w:type="dxa"/>
            <w:tcBorders>
              <w:top w:val="nil"/>
              <w:left w:val="single" w:sz="2" w:space="0" w:color="000000"/>
              <w:bottom w:val="single" w:sz="2" w:space="0" w:color="000000"/>
              <w:right w:val="nil"/>
            </w:tcBorders>
            <w:shd w:val="clear" w:color="auto" w:fill="FFFFFF"/>
            <w:tcMar>
              <w:left w:w="30" w:type="dxa"/>
              <w:right w:w="30" w:type="dxa"/>
            </w:tcMar>
            <w:vAlign w:val="bottom"/>
          </w:tcPr>
          <w:p w14:paraId="28EFED2B"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w:t>
            </w:r>
          </w:p>
        </w:tc>
        <w:tc>
          <w:tcPr>
            <w:tcW w:w="810" w:type="dxa"/>
            <w:tcBorders>
              <w:top w:val="single" w:sz="2" w:space="0" w:color="000000"/>
              <w:left w:val="single" w:sz="2" w:space="0" w:color="000000"/>
              <w:bottom w:val="single" w:sz="2" w:space="0" w:color="000000"/>
              <w:right w:val="single" w:sz="2" w:space="0" w:color="000000"/>
            </w:tcBorders>
            <w:shd w:val="clear" w:color="auto" w:fill="FFFFFF"/>
            <w:tcMar>
              <w:left w:w="30" w:type="dxa"/>
              <w:right w:w="30" w:type="dxa"/>
            </w:tcMar>
            <w:vAlign w:val="bottom"/>
          </w:tcPr>
          <w:p w14:paraId="176A53D4"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w:t>
            </w:r>
          </w:p>
        </w:tc>
        <w:tc>
          <w:tcPr>
            <w:tcW w:w="810" w:type="dxa"/>
            <w:tcBorders>
              <w:top w:val="single" w:sz="2" w:space="0" w:color="000000"/>
              <w:left w:val="single" w:sz="2" w:space="0" w:color="000000"/>
              <w:bottom w:val="single" w:sz="2" w:space="0" w:color="000000"/>
              <w:right w:val="single" w:sz="2" w:space="0" w:color="000000"/>
            </w:tcBorders>
            <w:shd w:val="clear" w:color="auto" w:fill="FFFFFF"/>
            <w:vAlign w:val="bottom"/>
          </w:tcPr>
          <w:p w14:paraId="651EB13F"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w:t>
            </w:r>
          </w:p>
        </w:tc>
        <w:tc>
          <w:tcPr>
            <w:tcW w:w="1170" w:type="dxa"/>
            <w:tcBorders>
              <w:top w:val="single" w:sz="2" w:space="0" w:color="000000"/>
              <w:left w:val="single" w:sz="2" w:space="0" w:color="000000"/>
              <w:bottom w:val="single" w:sz="2" w:space="0" w:color="000000"/>
              <w:right w:val="single" w:sz="2" w:space="0" w:color="000000"/>
            </w:tcBorders>
            <w:shd w:val="clear" w:color="auto" w:fill="FFFFFF"/>
            <w:vAlign w:val="bottom"/>
          </w:tcPr>
          <w:p w14:paraId="6582B7CB"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w:t>
            </w:r>
          </w:p>
        </w:tc>
        <w:tc>
          <w:tcPr>
            <w:tcW w:w="805" w:type="dxa"/>
            <w:tcBorders>
              <w:top w:val="single" w:sz="2" w:space="0" w:color="000000"/>
              <w:left w:val="single" w:sz="2" w:space="0" w:color="000000"/>
              <w:bottom w:val="single" w:sz="2" w:space="0" w:color="000000"/>
              <w:right w:val="single" w:sz="2" w:space="0" w:color="000000"/>
            </w:tcBorders>
            <w:shd w:val="clear" w:color="auto" w:fill="FFFFFF"/>
            <w:vAlign w:val="bottom"/>
          </w:tcPr>
          <w:p w14:paraId="62D1D4E4"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w:t>
            </w:r>
          </w:p>
        </w:tc>
      </w:tr>
      <w:tr w:rsidR="00161793" w:rsidRPr="00BC52DD" w14:paraId="527658DF" w14:textId="77777777" w:rsidTr="002A575E">
        <w:trPr>
          <w:cantSplit/>
          <w:jc w:val="center"/>
        </w:trPr>
        <w:tc>
          <w:tcPr>
            <w:tcW w:w="1885" w:type="dxa"/>
            <w:tcBorders>
              <w:top w:val="nil"/>
              <w:left w:val="single" w:sz="2" w:space="0" w:color="000000"/>
              <w:bottom w:val="single" w:sz="2" w:space="0" w:color="000000"/>
              <w:right w:val="nil"/>
            </w:tcBorders>
            <w:shd w:val="clear" w:color="auto" w:fill="FFFFFF"/>
            <w:tcMar>
              <w:left w:w="30" w:type="dxa"/>
              <w:right w:w="30" w:type="dxa"/>
            </w:tcMar>
            <w:vAlign w:val="bottom"/>
          </w:tcPr>
          <w:p w14:paraId="22279905" w14:textId="77777777" w:rsidR="00161793" w:rsidRPr="00BC52DD" w:rsidRDefault="00161793" w:rsidP="002A575E">
            <w:pPr>
              <w:adjustRightInd w:val="0"/>
              <w:spacing w:after="60"/>
              <w:ind w:left="141"/>
              <w:rPr>
                <w:rFonts w:ascii="Times New Roman" w:hAnsi="Times New Roman" w:cs="Times New Roman"/>
                <w:color w:val="000000"/>
                <w:sz w:val="20"/>
                <w:szCs w:val="20"/>
              </w:rPr>
            </w:pPr>
            <w:r w:rsidRPr="00BC52DD">
              <w:rPr>
                <w:rFonts w:ascii="Times New Roman" w:hAnsi="Times New Roman" w:cs="Times New Roman"/>
                <w:color w:val="000000"/>
                <w:sz w:val="20"/>
                <w:szCs w:val="20"/>
              </w:rPr>
              <w:t>2.5 mg/kg biweekly</w:t>
            </w:r>
          </w:p>
        </w:tc>
        <w:tc>
          <w:tcPr>
            <w:tcW w:w="810" w:type="dxa"/>
            <w:tcBorders>
              <w:top w:val="nil"/>
              <w:left w:val="single" w:sz="2" w:space="0" w:color="000000"/>
              <w:bottom w:val="single" w:sz="2" w:space="0" w:color="000000"/>
              <w:right w:val="nil"/>
            </w:tcBorders>
            <w:shd w:val="clear" w:color="auto" w:fill="FFFFFF"/>
            <w:tcMar>
              <w:left w:w="30" w:type="dxa"/>
              <w:right w:w="30" w:type="dxa"/>
            </w:tcMar>
            <w:vAlign w:val="bottom"/>
          </w:tcPr>
          <w:p w14:paraId="6426157A"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14</w:t>
            </w:r>
          </w:p>
        </w:tc>
        <w:tc>
          <w:tcPr>
            <w:tcW w:w="810" w:type="dxa"/>
            <w:tcBorders>
              <w:top w:val="single" w:sz="2" w:space="0" w:color="000000"/>
              <w:left w:val="single" w:sz="2" w:space="0" w:color="000000"/>
              <w:bottom w:val="single" w:sz="2" w:space="0" w:color="000000"/>
              <w:right w:val="nil"/>
            </w:tcBorders>
            <w:shd w:val="clear" w:color="auto" w:fill="FFFFFF"/>
            <w:tcMar>
              <w:left w:w="30" w:type="dxa"/>
              <w:right w:w="30" w:type="dxa"/>
            </w:tcMar>
            <w:vAlign w:val="bottom"/>
          </w:tcPr>
          <w:p w14:paraId="2412E029"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0.154</w:t>
            </w:r>
          </w:p>
        </w:tc>
        <w:tc>
          <w:tcPr>
            <w:tcW w:w="1350" w:type="dxa"/>
            <w:tcBorders>
              <w:top w:val="single" w:sz="2" w:space="0" w:color="000000"/>
              <w:left w:val="single" w:sz="2" w:space="0" w:color="000000"/>
              <w:bottom w:val="single" w:sz="2" w:space="0" w:color="000000"/>
              <w:right w:val="nil"/>
            </w:tcBorders>
            <w:shd w:val="clear" w:color="auto" w:fill="FFFFFF"/>
            <w:vAlign w:val="bottom"/>
          </w:tcPr>
          <w:p w14:paraId="032E3B85"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(0.068, 0.243)</w:t>
            </w:r>
          </w:p>
        </w:tc>
        <w:tc>
          <w:tcPr>
            <w:tcW w:w="810" w:type="dxa"/>
            <w:tcBorders>
              <w:top w:val="single" w:sz="2" w:space="0" w:color="000000"/>
              <w:left w:val="single" w:sz="2" w:space="0" w:color="000000"/>
              <w:bottom w:val="single" w:sz="2" w:space="0" w:color="000000"/>
              <w:right w:val="nil"/>
            </w:tcBorders>
            <w:shd w:val="clear" w:color="auto" w:fill="FFFFFF"/>
            <w:tcMar>
              <w:left w:w="30" w:type="dxa"/>
              <w:right w:w="30" w:type="dxa"/>
            </w:tcMar>
            <w:vAlign w:val="bottom"/>
          </w:tcPr>
          <w:p w14:paraId="1FAE20C1"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0.008</w:t>
            </w:r>
          </w:p>
        </w:tc>
        <w:tc>
          <w:tcPr>
            <w:tcW w:w="1440" w:type="dxa"/>
            <w:tcBorders>
              <w:top w:val="single" w:sz="2" w:space="0" w:color="000000"/>
              <w:left w:val="single" w:sz="2" w:space="0" w:color="000000"/>
              <w:bottom w:val="single" w:sz="2" w:space="0" w:color="000000"/>
              <w:right w:val="nil"/>
            </w:tcBorders>
            <w:shd w:val="clear" w:color="auto" w:fill="FFFFFF"/>
            <w:vAlign w:val="bottom"/>
          </w:tcPr>
          <w:p w14:paraId="762B51DF"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(-0.094, 0.111)</w:t>
            </w:r>
          </w:p>
        </w:tc>
        <w:tc>
          <w:tcPr>
            <w:tcW w:w="810" w:type="dxa"/>
            <w:tcBorders>
              <w:top w:val="nil"/>
              <w:left w:val="single" w:sz="2" w:space="0" w:color="000000"/>
              <w:bottom w:val="single" w:sz="2" w:space="0" w:color="000000"/>
              <w:right w:val="nil"/>
            </w:tcBorders>
            <w:shd w:val="clear" w:color="auto" w:fill="FFFFFF"/>
            <w:tcMar>
              <w:left w:w="30" w:type="dxa"/>
              <w:right w:w="30" w:type="dxa"/>
            </w:tcMar>
            <w:vAlign w:val="bottom"/>
          </w:tcPr>
          <w:p w14:paraId="76F0CCF9"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1.095</w:t>
            </w:r>
          </w:p>
        </w:tc>
        <w:tc>
          <w:tcPr>
            <w:tcW w:w="1350" w:type="dxa"/>
            <w:tcBorders>
              <w:top w:val="nil"/>
              <w:left w:val="single" w:sz="2" w:space="0" w:color="000000"/>
              <w:bottom w:val="single" w:sz="2" w:space="0" w:color="000000"/>
              <w:right w:val="nil"/>
            </w:tcBorders>
            <w:shd w:val="clear" w:color="auto" w:fill="FFFFFF"/>
            <w:tcMar>
              <w:left w:w="30" w:type="dxa"/>
              <w:right w:w="30" w:type="dxa"/>
            </w:tcMar>
            <w:vAlign w:val="bottom"/>
          </w:tcPr>
          <w:p w14:paraId="0EF45B21"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(0.442, 2.000)</w:t>
            </w:r>
          </w:p>
        </w:tc>
        <w:tc>
          <w:tcPr>
            <w:tcW w:w="810" w:type="dxa"/>
            <w:tcBorders>
              <w:top w:val="single" w:sz="2" w:space="0" w:color="000000"/>
              <w:left w:val="single" w:sz="2" w:space="0" w:color="000000"/>
              <w:bottom w:val="single" w:sz="2" w:space="0" w:color="000000"/>
              <w:right w:val="single" w:sz="2" w:space="0" w:color="000000"/>
            </w:tcBorders>
            <w:shd w:val="clear" w:color="auto" w:fill="FFFFFF"/>
            <w:tcMar>
              <w:left w:w="30" w:type="dxa"/>
              <w:right w:w="30" w:type="dxa"/>
            </w:tcMar>
            <w:vAlign w:val="bottom"/>
          </w:tcPr>
          <w:p w14:paraId="4F58BF67"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0.209</w:t>
            </w:r>
          </w:p>
        </w:tc>
        <w:tc>
          <w:tcPr>
            <w:tcW w:w="810" w:type="dxa"/>
            <w:tcBorders>
              <w:top w:val="single" w:sz="2" w:space="0" w:color="000000"/>
              <w:left w:val="single" w:sz="2" w:space="0" w:color="000000"/>
              <w:bottom w:val="single" w:sz="2" w:space="0" w:color="000000"/>
              <w:right w:val="single" w:sz="2" w:space="0" w:color="000000"/>
            </w:tcBorders>
            <w:shd w:val="clear" w:color="auto" w:fill="FFFFFF"/>
            <w:vAlign w:val="bottom"/>
          </w:tcPr>
          <w:p w14:paraId="1AB3B806"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0.209</w:t>
            </w:r>
          </w:p>
        </w:tc>
        <w:tc>
          <w:tcPr>
            <w:tcW w:w="1170" w:type="dxa"/>
            <w:tcBorders>
              <w:top w:val="single" w:sz="2" w:space="0" w:color="000000"/>
              <w:left w:val="single" w:sz="2" w:space="0" w:color="000000"/>
              <w:bottom w:val="single" w:sz="2" w:space="0" w:color="000000"/>
              <w:right w:val="single" w:sz="2" w:space="0" w:color="000000"/>
            </w:tcBorders>
            <w:shd w:val="clear" w:color="auto" w:fill="FFFFFF"/>
            <w:vAlign w:val="bottom"/>
          </w:tcPr>
          <w:p w14:paraId="7BA77D57"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0.442</w:t>
            </w:r>
          </w:p>
        </w:tc>
        <w:tc>
          <w:tcPr>
            <w:tcW w:w="805" w:type="dxa"/>
            <w:tcBorders>
              <w:top w:val="single" w:sz="2" w:space="0" w:color="000000"/>
              <w:left w:val="single" w:sz="2" w:space="0" w:color="000000"/>
              <w:bottom w:val="single" w:sz="2" w:space="0" w:color="000000"/>
              <w:right w:val="single" w:sz="2" w:space="0" w:color="000000"/>
            </w:tcBorders>
            <w:shd w:val="clear" w:color="auto" w:fill="FFFFFF"/>
            <w:vAlign w:val="bottom"/>
          </w:tcPr>
          <w:p w14:paraId="63807787"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0.230</w:t>
            </w:r>
          </w:p>
        </w:tc>
      </w:tr>
      <w:tr w:rsidR="00161793" w:rsidRPr="00BC52DD" w14:paraId="3C3AEF59" w14:textId="77777777" w:rsidTr="002A575E">
        <w:trPr>
          <w:cantSplit/>
          <w:jc w:val="center"/>
        </w:trPr>
        <w:tc>
          <w:tcPr>
            <w:tcW w:w="1885" w:type="dxa"/>
            <w:tcBorders>
              <w:top w:val="nil"/>
              <w:left w:val="single" w:sz="2" w:space="0" w:color="000000"/>
              <w:bottom w:val="single" w:sz="2" w:space="0" w:color="000000"/>
              <w:right w:val="nil"/>
            </w:tcBorders>
            <w:shd w:val="clear" w:color="auto" w:fill="FFFFFF"/>
            <w:tcMar>
              <w:left w:w="30" w:type="dxa"/>
              <w:right w:w="30" w:type="dxa"/>
            </w:tcMar>
            <w:vAlign w:val="bottom"/>
          </w:tcPr>
          <w:p w14:paraId="213C5342" w14:textId="77777777" w:rsidR="00161793" w:rsidRPr="00BC52DD" w:rsidRDefault="00161793" w:rsidP="002A575E">
            <w:pPr>
              <w:adjustRightInd w:val="0"/>
              <w:spacing w:after="60"/>
              <w:ind w:left="141"/>
              <w:rPr>
                <w:rFonts w:ascii="Times New Roman" w:hAnsi="Times New Roman" w:cs="Times New Roman"/>
                <w:color w:val="000000"/>
                <w:sz w:val="20"/>
                <w:szCs w:val="20"/>
              </w:rPr>
            </w:pPr>
            <w:r w:rsidRPr="00BC52DD">
              <w:rPr>
                <w:rFonts w:ascii="Times New Roman" w:hAnsi="Times New Roman" w:cs="Times New Roman"/>
                <w:color w:val="000000"/>
                <w:sz w:val="20"/>
                <w:szCs w:val="20"/>
              </w:rPr>
              <w:t>5 mg/kg monthly</w:t>
            </w:r>
          </w:p>
        </w:tc>
        <w:tc>
          <w:tcPr>
            <w:tcW w:w="810" w:type="dxa"/>
            <w:tcBorders>
              <w:top w:val="nil"/>
              <w:left w:val="single" w:sz="2" w:space="0" w:color="000000"/>
              <w:bottom w:val="single" w:sz="2" w:space="0" w:color="000000"/>
              <w:right w:val="nil"/>
            </w:tcBorders>
            <w:shd w:val="clear" w:color="auto" w:fill="FFFFFF"/>
            <w:tcMar>
              <w:left w:w="30" w:type="dxa"/>
              <w:right w:w="30" w:type="dxa"/>
            </w:tcMar>
            <w:vAlign w:val="bottom"/>
          </w:tcPr>
          <w:p w14:paraId="2252C233"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11</w:t>
            </w:r>
          </w:p>
        </w:tc>
        <w:tc>
          <w:tcPr>
            <w:tcW w:w="810" w:type="dxa"/>
            <w:tcBorders>
              <w:top w:val="single" w:sz="2" w:space="0" w:color="000000"/>
              <w:left w:val="single" w:sz="2" w:space="0" w:color="000000"/>
              <w:bottom w:val="single" w:sz="2" w:space="0" w:color="000000"/>
              <w:right w:val="nil"/>
            </w:tcBorders>
            <w:shd w:val="clear" w:color="auto" w:fill="FFFFFF"/>
            <w:tcMar>
              <w:left w:w="30" w:type="dxa"/>
              <w:right w:w="30" w:type="dxa"/>
            </w:tcMar>
            <w:vAlign w:val="bottom"/>
          </w:tcPr>
          <w:p w14:paraId="5BF0F358"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0.149</w:t>
            </w:r>
          </w:p>
        </w:tc>
        <w:tc>
          <w:tcPr>
            <w:tcW w:w="1350" w:type="dxa"/>
            <w:tcBorders>
              <w:top w:val="single" w:sz="2" w:space="0" w:color="000000"/>
              <w:left w:val="single" w:sz="2" w:space="0" w:color="000000"/>
              <w:bottom w:val="single" w:sz="2" w:space="0" w:color="000000"/>
              <w:right w:val="nil"/>
            </w:tcBorders>
            <w:shd w:val="clear" w:color="auto" w:fill="FFFFFF"/>
            <w:vAlign w:val="bottom"/>
          </w:tcPr>
          <w:p w14:paraId="45B4687C"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(0.074, 0.226)</w:t>
            </w:r>
          </w:p>
        </w:tc>
        <w:tc>
          <w:tcPr>
            <w:tcW w:w="810" w:type="dxa"/>
            <w:tcBorders>
              <w:top w:val="single" w:sz="2" w:space="0" w:color="000000"/>
              <w:left w:val="single" w:sz="2" w:space="0" w:color="000000"/>
              <w:bottom w:val="single" w:sz="2" w:space="0" w:color="000000"/>
              <w:right w:val="nil"/>
            </w:tcBorders>
            <w:shd w:val="clear" w:color="auto" w:fill="FFFFFF"/>
            <w:tcMar>
              <w:left w:w="30" w:type="dxa"/>
              <w:right w:w="30" w:type="dxa"/>
            </w:tcMar>
            <w:vAlign w:val="bottom"/>
          </w:tcPr>
          <w:p w14:paraId="35193E01"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0.002</w:t>
            </w:r>
          </w:p>
        </w:tc>
        <w:tc>
          <w:tcPr>
            <w:tcW w:w="1440" w:type="dxa"/>
            <w:tcBorders>
              <w:top w:val="single" w:sz="2" w:space="0" w:color="000000"/>
              <w:left w:val="single" w:sz="2" w:space="0" w:color="000000"/>
              <w:bottom w:val="single" w:sz="2" w:space="0" w:color="000000"/>
              <w:right w:val="nil"/>
            </w:tcBorders>
            <w:shd w:val="clear" w:color="auto" w:fill="FFFFFF"/>
            <w:vAlign w:val="bottom"/>
          </w:tcPr>
          <w:p w14:paraId="246C87DA"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(-0.090, 0.096)</w:t>
            </w:r>
          </w:p>
        </w:tc>
        <w:tc>
          <w:tcPr>
            <w:tcW w:w="810" w:type="dxa"/>
            <w:tcBorders>
              <w:top w:val="nil"/>
              <w:left w:val="single" w:sz="2" w:space="0" w:color="000000"/>
              <w:bottom w:val="single" w:sz="2" w:space="0" w:color="000000"/>
              <w:right w:val="nil"/>
            </w:tcBorders>
            <w:shd w:val="clear" w:color="auto" w:fill="FFFFFF"/>
            <w:tcMar>
              <w:left w:w="30" w:type="dxa"/>
              <w:right w:w="30" w:type="dxa"/>
            </w:tcMar>
            <w:vAlign w:val="bottom"/>
          </w:tcPr>
          <w:p w14:paraId="72A487B7"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1.058</w:t>
            </w:r>
          </w:p>
        </w:tc>
        <w:tc>
          <w:tcPr>
            <w:tcW w:w="1350" w:type="dxa"/>
            <w:tcBorders>
              <w:top w:val="nil"/>
              <w:left w:val="single" w:sz="2" w:space="0" w:color="000000"/>
              <w:bottom w:val="single" w:sz="2" w:space="0" w:color="000000"/>
              <w:right w:val="nil"/>
            </w:tcBorders>
            <w:shd w:val="clear" w:color="auto" w:fill="FFFFFF"/>
            <w:tcMar>
              <w:left w:w="30" w:type="dxa"/>
              <w:right w:w="30" w:type="dxa"/>
            </w:tcMar>
            <w:vAlign w:val="bottom"/>
          </w:tcPr>
          <w:p w14:paraId="2CF7694C"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(0.476, 1.888)</w:t>
            </w:r>
          </w:p>
        </w:tc>
        <w:tc>
          <w:tcPr>
            <w:tcW w:w="810" w:type="dxa"/>
            <w:tcBorders>
              <w:top w:val="single" w:sz="2" w:space="0" w:color="000000"/>
              <w:left w:val="single" w:sz="2" w:space="0" w:color="000000"/>
              <w:bottom w:val="single" w:sz="2" w:space="0" w:color="000000"/>
              <w:right w:val="single" w:sz="2" w:space="0" w:color="000000"/>
            </w:tcBorders>
            <w:shd w:val="clear" w:color="auto" w:fill="FFFFFF"/>
            <w:tcMar>
              <w:left w:w="30" w:type="dxa"/>
              <w:right w:w="30" w:type="dxa"/>
            </w:tcMar>
            <w:vAlign w:val="bottom"/>
          </w:tcPr>
          <w:p w14:paraId="2A8F5F27"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0.191</w:t>
            </w:r>
          </w:p>
        </w:tc>
        <w:tc>
          <w:tcPr>
            <w:tcW w:w="810" w:type="dxa"/>
            <w:tcBorders>
              <w:top w:val="single" w:sz="2" w:space="0" w:color="000000"/>
              <w:left w:val="single" w:sz="2" w:space="0" w:color="000000"/>
              <w:bottom w:val="single" w:sz="2" w:space="0" w:color="000000"/>
              <w:right w:val="single" w:sz="2" w:space="0" w:color="000000"/>
            </w:tcBorders>
            <w:shd w:val="clear" w:color="auto" w:fill="FFFFFF"/>
            <w:vAlign w:val="bottom"/>
          </w:tcPr>
          <w:p w14:paraId="59422D23"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0.215</w:t>
            </w:r>
          </w:p>
        </w:tc>
        <w:tc>
          <w:tcPr>
            <w:tcW w:w="1170" w:type="dxa"/>
            <w:tcBorders>
              <w:top w:val="single" w:sz="2" w:space="0" w:color="000000"/>
              <w:left w:val="single" w:sz="2" w:space="0" w:color="000000"/>
              <w:bottom w:val="single" w:sz="2" w:space="0" w:color="000000"/>
              <w:right w:val="single" w:sz="2" w:space="0" w:color="000000"/>
            </w:tcBorders>
            <w:shd w:val="clear" w:color="auto" w:fill="FFFFFF"/>
            <w:vAlign w:val="bottom"/>
          </w:tcPr>
          <w:p w14:paraId="5ACA8CFA"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0.481</w:t>
            </w:r>
          </w:p>
        </w:tc>
        <w:tc>
          <w:tcPr>
            <w:tcW w:w="805" w:type="dxa"/>
            <w:tcBorders>
              <w:top w:val="single" w:sz="2" w:space="0" w:color="000000"/>
              <w:left w:val="single" w:sz="2" w:space="0" w:color="000000"/>
              <w:bottom w:val="single" w:sz="2" w:space="0" w:color="000000"/>
              <w:right w:val="single" w:sz="2" w:space="0" w:color="000000"/>
            </w:tcBorders>
            <w:shd w:val="clear" w:color="auto" w:fill="FFFFFF"/>
            <w:vAlign w:val="bottom"/>
          </w:tcPr>
          <w:p w14:paraId="278F36ED"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0.241</w:t>
            </w:r>
          </w:p>
        </w:tc>
      </w:tr>
      <w:tr w:rsidR="00161793" w:rsidRPr="00BC52DD" w14:paraId="352DF759" w14:textId="77777777" w:rsidTr="002A575E">
        <w:trPr>
          <w:cantSplit/>
          <w:jc w:val="center"/>
        </w:trPr>
        <w:tc>
          <w:tcPr>
            <w:tcW w:w="1885" w:type="dxa"/>
            <w:tcBorders>
              <w:top w:val="nil"/>
              <w:left w:val="single" w:sz="2" w:space="0" w:color="000000"/>
              <w:bottom w:val="single" w:sz="2" w:space="0" w:color="000000"/>
              <w:right w:val="nil"/>
            </w:tcBorders>
            <w:shd w:val="clear" w:color="auto" w:fill="FFFFFF"/>
            <w:tcMar>
              <w:left w:w="30" w:type="dxa"/>
              <w:right w:w="30" w:type="dxa"/>
            </w:tcMar>
            <w:vAlign w:val="bottom"/>
          </w:tcPr>
          <w:p w14:paraId="3BFD0D96" w14:textId="77777777" w:rsidR="00161793" w:rsidRPr="00BC52DD" w:rsidRDefault="00161793" w:rsidP="002A575E">
            <w:pPr>
              <w:adjustRightInd w:val="0"/>
              <w:spacing w:after="60"/>
              <w:ind w:left="141"/>
              <w:rPr>
                <w:rFonts w:ascii="Times New Roman" w:hAnsi="Times New Roman" w:cs="Times New Roman"/>
                <w:color w:val="000000"/>
                <w:sz w:val="20"/>
                <w:szCs w:val="20"/>
              </w:rPr>
            </w:pPr>
            <w:r w:rsidRPr="00BC52DD">
              <w:rPr>
                <w:rFonts w:ascii="Times New Roman" w:hAnsi="Times New Roman" w:cs="Times New Roman"/>
                <w:color w:val="000000"/>
                <w:sz w:val="20"/>
                <w:szCs w:val="20"/>
              </w:rPr>
              <w:t>5 mg/kg biweekly</w:t>
            </w:r>
          </w:p>
        </w:tc>
        <w:tc>
          <w:tcPr>
            <w:tcW w:w="810" w:type="dxa"/>
            <w:tcBorders>
              <w:top w:val="nil"/>
              <w:left w:val="single" w:sz="2" w:space="0" w:color="000000"/>
              <w:bottom w:val="single" w:sz="2" w:space="0" w:color="000000"/>
              <w:right w:val="nil"/>
            </w:tcBorders>
            <w:shd w:val="clear" w:color="auto" w:fill="FFFFFF"/>
            <w:tcMar>
              <w:left w:w="30" w:type="dxa"/>
              <w:right w:w="30" w:type="dxa"/>
            </w:tcMar>
            <w:vAlign w:val="bottom"/>
          </w:tcPr>
          <w:p w14:paraId="75FF0EAD"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8</w:t>
            </w:r>
          </w:p>
        </w:tc>
        <w:tc>
          <w:tcPr>
            <w:tcW w:w="810" w:type="dxa"/>
            <w:tcBorders>
              <w:top w:val="single" w:sz="2" w:space="0" w:color="000000"/>
              <w:left w:val="single" w:sz="2" w:space="0" w:color="000000"/>
              <w:bottom w:val="single" w:sz="2" w:space="0" w:color="000000"/>
              <w:right w:val="nil"/>
            </w:tcBorders>
            <w:shd w:val="clear" w:color="auto" w:fill="FFFFFF"/>
            <w:tcMar>
              <w:left w:w="30" w:type="dxa"/>
              <w:right w:w="30" w:type="dxa"/>
            </w:tcMar>
            <w:vAlign w:val="bottom"/>
          </w:tcPr>
          <w:p w14:paraId="54E30539"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0.161</w:t>
            </w:r>
          </w:p>
        </w:tc>
        <w:tc>
          <w:tcPr>
            <w:tcW w:w="1350" w:type="dxa"/>
            <w:tcBorders>
              <w:top w:val="single" w:sz="2" w:space="0" w:color="000000"/>
              <w:left w:val="single" w:sz="2" w:space="0" w:color="000000"/>
              <w:bottom w:val="single" w:sz="2" w:space="0" w:color="000000"/>
              <w:right w:val="nil"/>
            </w:tcBorders>
            <w:shd w:val="clear" w:color="auto" w:fill="FFFFFF"/>
            <w:vAlign w:val="bottom"/>
          </w:tcPr>
          <w:p w14:paraId="244C37A5"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(0.092, 0.245)</w:t>
            </w:r>
          </w:p>
        </w:tc>
        <w:tc>
          <w:tcPr>
            <w:tcW w:w="810" w:type="dxa"/>
            <w:tcBorders>
              <w:top w:val="single" w:sz="2" w:space="0" w:color="000000"/>
              <w:left w:val="single" w:sz="2" w:space="0" w:color="000000"/>
              <w:bottom w:val="single" w:sz="2" w:space="0" w:color="000000"/>
              <w:right w:val="nil"/>
            </w:tcBorders>
            <w:shd w:val="clear" w:color="auto" w:fill="FFFFFF"/>
            <w:tcMar>
              <w:left w:w="30" w:type="dxa"/>
              <w:right w:w="30" w:type="dxa"/>
            </w:tcMar>
            <w:vAlign w:val="bottom"/>
          </w:tcPr>
          <w:p w14:paraId="1AFF89EA"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0.014</w:t>
            </w:r>
          </w:p>
        </w:tc>
        <w:tc>
          <w:tcPr>
            <w:tcW w:w="1440" w:type="dxa"/>
            <w:tcBorders>
              <w:top w:val="single" w:sz="2" w:space="0" w:color="000000"/>
              <w:left w:val="single" w:sz="2" w:space="0" w:color="000000"/>
              <w:bottom w:val="single" w:sz="2" w:space="0" w:color="000000"/>
              <w:right w:val="nil"/>
            </w:tcBorders>
            <w:shd w:val="clear" w:color="auto" w:fill="FFFFFF"/>
            <w:vAlign w:val="bottom"/>
          </w:tcPr>
          <w:p w14:paraId="585A88BC"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(-0.074, 0.113)</w:t>
            </w:r>
          </w:p>
        </w:tc>
        <w:tc>
          <w:tcPr>
            <w:tcW w:w="810" w:type="dxa"/>
            <w:tcBorders>
              <w:top w:val="nil"/>
              <w:left w:val="single" w:sz="2" w:space="0" w:color="000000"/>
              <w:bottom w:val="single" w:sz="2" w:space="0" w:color="000000"/>
              <w:right w:val="nil"/>
            </w:tcBorders>
            <w:shd w:val="clear" w:color="auto" w:fill="FFFFFF"/>
            <w:tcMar>
              <w:left w:w="30" w:type="dxa"/>
              <w:right w:w="30" w:type="dxa"/>
            </w:tcMar>
            <w:vAlign w:val="bottom"/>
          </w:tcPr>
          <w:p w14:paraId="243C6D04"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1.143</w:t>
            </w:r>
          </w:p>
        </w:tc>
        <w:tc>
          <w:tcPr>
            <w:tcW w:w="1350" w:type="dxa"/>
            <w:tcBorders>
              <w:top w:val="nil"/>
              <w:left w:val="single" w:sz="2" w:space="0" w:color="000000"/>
              <w:bottom w:val="single" w:sz="2" w:space="0" w:color="000000"/>
              <w:right w:val="nil"/>
            </w:tcBorders>
            <w:shd w:val="clear" w:color="auto" w:fill="FFFFFF"/>
            <w:tcMar>
              <w:left w:w="30" w:type="dxa"/>
              <w:right w:w="30" w:type="dxa"/>
            </w:tcMar>
            <w:vAlign w:val="bottom"/>
          </w:tcPr>
          <w:p w14:paraId="3D2EE854"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(0.581, 2.000)</w:t>
            </w:r>
          </w:p>
        </w:tc>
        <w:tc>
          <w:tcPr>
            <w:tcW w:w="810" w:type="dxa"/>
            <w:tcBorders>
              <w:top w:val="single" w:sz="2" w:space="0" w:color="000000"/>
              <w:left w:val="single" w:sz="2" w:space="0" w:color="000000"/>
              <w:bottom w:val="single" w:sz="2" w:space="0" w:color="000000"/>
              <w:right w:val="single" w:sz="2" w:space="0" w:color="000000"/>
            </w:tcBorders>
            <w:shd w:val="clear" w:color="auto" w:fill="FFFFFF"/>
            <w:tcMar>
              <w:left w:w="30" w:type="dxa"/>
              <w:right w:w="30" w:type="dxa"/>
            </w:tcMar>
            <w:vAlign w:val="bottom"/>
          </w:tcPr>
          <w:p w14:paraId="4B93A8FE"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0.082</w:t>
            </w:r>
          </w:p>
        </w:tc>
        <w:tc>
          <w:tcPr>
            <w:tcW w:w="810" w:type="dxa"/>
            <w:tcBorders>
              <w:top w:val="single" w:sz="2" w:space="0" w:color="000000"/>
              <w:left w:val="single" w:sz="2" w:space="0" w:color="000000"/>
              <w:bottom w:val="single" w:sz="2" w:space="0" w:color="000000"/>
              <w:right w:val="single" w:sz="2" w:space="0" w:color="000000"/>
            </w:tcBorders>
            <w:shd w:val="clear" w:color="auto" w:fill="FFFFFF"/>
            <w:vAlign w:val="bottom"/>
          </w:tcPr>
          <w:p w14:paraId="7AC7073D"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0.076</w:t>
            </w:r>
          </w:p>
        </w:tc>
        <w:tc>
          <w:tcPr>
            <w:tcW w:w="1170" w:type="dxa"/>
            <w:tcBorders>
              <w:top w:val="single" w:sz="2" w:space="0" w:color="000000"/>
              <w:left w:val="single" w:sz="2" w:space="0" w:color="000000"/>
              <w:bottom w:val="single" w:sz="2" w:space="0" w:color="000000"/>
              <w:right w:val="single" w:sz="2" w:space="0" w:color="000000"/>
            </w:tcBorders>
            <w:shd w:val="clear" w:color="auto" w:fill="FFFFFF"/>
            <w:vAlign w:val="bottom"/>
          </w:tcPr>
          <w:p w14:paraId="406DAFBD"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0.386</w:t>
            </w:r>
          </w:p>
        </w:tc>
        <w:tc>
          <w:tcPr>
            <w:tcW w:w="805" w:type="dxa"/>
            <w:tcBorders>
              <w:top w:val="single" w:sz="2" w:space="0" w:color="000000"/>
              <w:left w:val="single" w:sz="2" w:space="0" w:color="000000"/>
              <w:bottom w:val="single" w:sz="2" w:space="0" w:color="000000"/>
              <w:right w:val="single" w:sz="2" w:space="0" w:color="000000"/>
            </w:tcBorders>
            <w:shd w:val="clear" w:color="auto" w:fill="FFFFFF"/>
            <w:vAlign w:val="bottom"/>
          </w:tcPr>
          <w:p w14:paraId="4AFBB3CF"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0.166</w:t>
            </w:r>
          </w:p>
        </w:tc>
      </w:tr>
      <w:tr w:rsidR="00161793" w:rsidRPr="00BC52DD" w14:paraId="0226775F" w14:textId="77777777" w:rsidTr="002A575E">
        <w:trPr>
          <w:cantSplit/>
          <w:jc w:val="center"/>
        </w:trPr>
        <w:tc>
          <w:tcPr>
            <w:tcW w:w="1885" w:type="dxa"/>
            <w:tcBorders>
              <w:top w:val="nil"/>
              <w:left w:val="single" w:sz="2" w:space="0" w:color="000000"/>
              <w:bottom w:val="single" w:sz="2" w:space="0" w:color="000000"/>
              <w:right w:val="nil"/>
            </w:tcBorders>
            <w:shd w:val="clear" w:color="auto" w:fill="FFFFFF"/>
            <w:tcMar>
              <w:left w:w="30" w:type="dxa"/>
              <w:right w:w="30" w:type="dxa"/>
            </w:tcMar>
            <w:vAlign w:val="bottom"/>
          </w:tcPr>
          <w:p w14:paraId="3F76E16E" w14:textId="77777777" w:rsidR="00161793" w:rsidRPr="00BC52DD" w:rsidRDefault="00161793" w:rsidP="002A575E">
            <w:pPr>
              <w:adjustRightInd w:val="0"/>
              <w:spacing w:after="60"/>
              <w:ind w:left="141"/>
              <w:rPr>
                <w:rFonts w:ascii="Times New Roman" w:hAnsi="Times New Roman" w:cs="Times New Roman"/>
                <w:color w:val="000000"/>
                <w:sz w:val="20"/>
                <w:szCs w:val="20"/>
              </w:rPr>
            </w:pPr>
            <w:r w:rsidRPr="00BC52DD">
              <w:rPr>
                <w:rFonts w:ascii="Times New Roman" w:hAnsi="Times New Roman" w:cs="Times New Roman"/>
                <w:color w:val="000000"/>
                <w:sz w:val="20"/>
                <w:szCs w:val="20"/>
              </w:rPr>
              <w:t>10 mg/kg monthly</w:t>
            </w:r>
          </w:p>
        </w:tc>
        <w:tc>
          <w:tcPr>
            <w:tcW w:w="810" w:type="dxa"/>
            <w:tcBorders>
              <w:top w:val="nil"/>
              <w:left w:val="single" w:sz="2" w:space="0" w:color="000000"/>
              <w:bottom w:val="single" w:sz="2" w:space="0" w:color="000000"/>
              <w:right w:val="nil"/>
            </w:tcBorders>
            <w:shd w:val="clear" w:color="auto" w:fill="FFFFFF"/>
            <w:tcMar>
              <w:left w:w="30" w:type="dxa"/>
              <w:right w:w="30" w:type="dxa"/>
            </w:tcMar>
            <w:vAlign w:val="bottom"/>
          </w:tcPr>
          <w:p w14:paraId="4EB31978"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28</w:t>
            </w:r>
          </w:p>
        </w:tc>
        <w:tc>
          <w:tcPr>
            <w:tcW w:w="810" w:type="dxa"/>
            <w:tcBorders>
              <w:top w:val="single" w:sz="2" w:space="0" w:color="000000"/>
              <w:left w:val="single" w:sz="2" w:space="0" w:color="000000"/>
              <w:bottom w:val="single" w:sz="2" w:space="0" w:color="000000"/>
              <w:right w:val="nil"/>
            </w:tcBorders>
            <w:shd w:val="clear" w:color="auto" w:fill="FFFFFF"/>
            <w:tcMar>
              <w:left w:w="30" w:type="dxa"/>
              <w:right w:w="30" w:type="dxa"/>
            </w:tcMar>
            <w:vAlign w:val="bottom"/>
          </w:tcPr>
          <w:p w14:paraId="47E4E8A2"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0.143</w:t>
            </w:r>
          </w:p>
        </w:tc>
        <w:tc>
          <w:tcPr>
            <w:tcW w:w="1350" w:type="dxa"/>
            <w:tcBorders>
              <w:top w:val="single" w:sz="2" w:space="0" w:color="000000"/>
              <w:left w:val="single" w:sz="2" w:space="0" w:color="000000"/>
              <w:bottom w:val="single" w:sz="2" w:space="0" w:color="000000"/>
              <w:right w:val="nil"/>
            </w:tcBorders>
            <w:shd w:val="clear" w:color="auto" w:fill="FFFFFF"/>
            <w:vAlign w:val="bottom"/>
          </w:tcPr>
          <w:p w14:paraId="33BD791A"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(0.082, 0.205)</w:t>
            </w:r>
          </w:p>
        </w:tc>
        <w:tc>
          <w:tcPr>
            <w:tcW w:w="810" w:type="dxa"/>
            <w:tcBorders>
              <w:top w:val="single" w:sz="2" w:space="0" w:color="000000"/>
              <w:left w:val="single" w:sz="2" w:space="0" w:color="000000"/>
              <w:bottom w:val="single" w:sz="2" w:space="0" w:color="000000"/>
              <w:right w:val="nil"/>
            </w:tcBorders>
            <w:shd w:val="clear" w:color="auto" w:fill="FFFFFF"/>
            <w:tcMar>
              <w:left w:w="30" w:type="dxa"/>
              <w:right w:w="30" w:type="dxa"/>
            </w:tcMar>
            <w:vAlign w:val="bottom"/>
          </w:tcPr>
          <w:p w14:paraId="06DBA3A7"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-0.003</w:t>
            </w:r>
          </w:p>
        </w:tc>
        <w:tc>
          <w:tcPr>
            <w:tcW w:w="1440" w:type="dxa"/>
            <w:tcBorders>
              <w:top w:val="single" w:sz="2" w:space="0" w:color="000000"/>
              <w:left w:val="single" w:sz="2" w:space="0" w:color="000000"/>
              <w:bottom w:val="single" w:sz="2" w:space="0" w:color="000000"/>
              <w:right w:val="nil"/>
            </w:tcBorders>
            <w:shd w:val="clear" w:color="auto" w:fill="FFFFFF"/>
            <w:vAlign w:val="bottom"/>
          </w:tcPr>
          <w:p w14:paraId="332202E7"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(-0.085, 0.079)</w:t>
            </w:r>
          </w:p>
        </w:tc>
        <w:tc>
          <w:tcPr>
            <w:tcW w:w="810" w:type="dxa"/>
            <w:tcBorders>
              <w:top w:val="nil"/>
              <w:left w:val="single" w:sz="2" w:space="0" w:color="000000"/>
              <w:bottom w:val="single" w:sz="2" w:space="0" w:color="000000"/>
              <w:right w:val="nil"/>
            </w:tcBorders>
            <w:shd w:val="clear" w:color="auto" w:fill="FFFFFF"/>
            <w:tcMar>
              <w:left w:w="30" w:type="dxa"/>
              <w:right w:w="30" w:type="dxa"/>
            </w:tcMar>
            <w:vAlign w:val="bottom"/>
          </w:tcPr>
          <w:p w14:paraId="3AD62B77"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1.018</w:t>
            </w:r>
          </w:p>
        </w:tc>
        <w:tc>
          <w:tcPr>
            <w:tcW w:w="1350" w:type="dxa"/>
            <w:tcBorders>
              <w:top w:val="nil"/>
              <w:left w:val="single" w:sz="2" w:space="0" w:color="000000"/>
              <w:bottom w:val="single" w:sz="2" w:space="0" w:color="000000"/>
              <w:right w:val="nil"/>
            </w:tcBorders>
            <w:shd w:val="clear" w:color="auto" w:fill="FFFFFF"/>
            <w:tcMar>
              <w:left w:w="30" w:type="dxa"/>
              <w:right w:w="30" w:type="dxa"/>
            </w:tcMar>
            <w:vAlign w:val="bottom"/>
          </w:tcPr>
          <w:p w14:paraId="454E3C03"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(0.518, 1.751)</w:t>
            </w:r>
          </w:p>
        </w:tc>
        <w:tc>
          <w:tcPr>
            <w:tcW w:w="810" w:type="dxa"/>
            <w:tcBorders>
              <w:top w:val="single" w:sz="2" w:space="0" w:color="000000"/>
              <w:left w:val="single" w:sz="2" w:space="0" w:color="000000"/>
              <w:bottom w:val="single" w:sz="2" w:space="0" w:color="000000"/>
              <w:right w:val="single" w:sz="2" w:space="0" w:color="000000"/>
            </w:tcBorders>
            <w:shd w:val="clear" w:color="auto" w:fill="FFFFFF"/>
            <w:tcMar>
              <w:left w:w="30" w:type="dxa"/>
              <w:right w:w="30" w:type="dxa"/>
            </w:tcMar>
            <w:vAlign w:val="bottom"/>
          </w:tcPr>
          <w:p w14:paraId="65611960"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0.218</w:t>
            </w:r>
          </w:p>
        </w:tc>
        <w:tc>
          <w:tcPr>
            <w:tcW w:w="810" w:type="dxa"/>
            <w:tcBorders>
              <w:top w:val="single" w:sz="2" w:space="0" w:color="000000"/>
              <w:left w:val="single" w:sz="2" w:space="0" w:color="000000"/>
              <w:bottom w:val="single" w:sz="2" w:space="0" w:color="000000"/>
              <w:right w:val="single" w:sz="2" w:space="0" w:color="000000"/>
            </w:tcBorders>
            <w:shd w:val="clear" w:color="auto" w:fill="FFFFFF"/>
            <w:vAlign w:val="bottom"/>
          </w:tcPr>
          <w:p w14:paraId="5917735B"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0.226</w:t>
            </w:r>
          </w:p>
        </w:tc>
        <w:tc>
          <w:tcPr>
            <w:tcW w:w="1170" w:type="dxa"/>
            <w:tcBorders>
              <w:top w:val="single" w:sz="2" w:space="0" w:color="000000"/>
              <w:left w:val="single" w:sz="2" w:space="0" w:color="000000"/>
              <w:bottom w:val="single" w:sz="2" w:space="0" w:color="000000"/>
              <w:right w:val="single" w:sz="2" w:space="0" w:color="000000"/>
            </w:tcBorders>
            <w:shd w:val="clear" w:color="auto" w:fill="FFFFFF"/>
            <w:vAlign w:val="bottom"/>
          </w:tcPr>
          <w:p w14:paraId="73B15115"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0.531</w:t>
            </w:r>
          </w:p>
        </w:tc>
        <w:tc>
          <w:tcPr>
            <w:tcW w:w="805" w:type="dxa"/>
            <w:tcBorders>
              <w:top w:val="single" w:sz="2" w:space="0" w:color="000000"/>
              <w:left w:val="single" w:sz="2" w:space="0" w:color="000000"/>
              <w:bottom w:val="single" w:sz="2" w:space="0" w:color="000000"/>
              <w:right w:val="single" w:sz="2" w:space="0" w:color="000000"/>
            </w:tcBorders>
            <w:shd w:val="clear" w:color="auto" w:fill="FFFFFF"/>
            <w:vAlign w:val="bottom"/>
          </w:tcPr>
          <w:p w14:paraId="74808976"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0.257</w:t>
            </w:r>
          </w:p>
        </w:tc>
      </w:tr>
      <w:tr w:rsidR="00161793" w:rsidRPr="00BC52DD" w14:paraId="5E589B27" w14:textId="77777777" w:rsidTr="002A575E">
        <w:trPr>
          <w:cantSplit/>
          <w:trHeight w:val="220"/>
          <w:jc w:val="center"/>
        </w:trPr>
        <w:tc>
          <w:tcPr>
            <w:tcW w:w="1885" w:type="dxa"/>
            <w:tcBorders>
              <w:top w:val="nil"/>
              <w:left w:val="single" w:sz="2" w:space="0" w:color="000000"/>
              <w:bottom w:val="single" w:sz="2" w:space="0" w:color="000000"/>
              <w:right w:val="nil"/>
            </w:tcBorders>
            <w:shd w:val="clear" w:color="auto" w:fill="FFFFFF"/>
            <w:tcMar>
              <w:left w:w="30" w:type="dxa"/>
              <w:right w:w="30" w:type="dxa"/>
            </w:tcMar>
            <w:vAlign w:val="bottom"/>
          </w:tcPr>
          <w:p w14:paraId="18BE2299" w14:textId="77777777" w:rsidR="00161793" w:rsidRPr="00BC52DD" w:rsidRDefault="00161793" w:rsidP="002A575E">
            <w:pPr>
              <w:adjustRightInd w:val="0"/>
              <w:spacing w:after="60"/>
              <w:ind w:left="141"/>
              <w:rPr>
                <w:rFonts w:ascii="Times New Roman" w:hAnsi="Times New Roman" w:cs="Times New Roman"/>
                <w:color w:val="000000"/>
                <w:sz w:val="20"/>
                <w:szCs w:val="20"/>
              </w:rPr>
            </w:pPr>
            <w:r w:rsidRPr="00BC52DD">
              <w:rPr>
                <w:rFonts w:ascii="Times New Roman" w:hAnsi="Times New Roman" w:cs="Times New Roman"/>
                <w:color w:val="000000"/>
                <w:sz w:val="20"/>
                <w:szCs w:val="20"/>
              </w:rPr>
              <w:t>10 mg/kg biweekly</w:t>
            </w:r>
          </w:p>
        </w:tc>
        <w:tc>
          <w:tcPr>
            <w:tcW w:w="810" w:type="dxa"/>
            <w:tcBorders>
              <w:top w:val="nil"/>
              <w:left w:val="single" w:sz="2" w:space="0" w:color="000000"/>
              <w:bottom w:val="single" w:sz="2" w:space="0" w:color="000000"/>
              <w:right w:val="nil"/>
            </w:tcBorders>
            <w:shd w:val="clear" w:color="auto" w:fill="FFFFFF"/>
            <w:tcMar>
              <w:left w:w="30" w:type="dxa"/>
              <w:right w:w="30" w:type="dxa"/>
            </w:tcMar>
            <w:vAlign w:val="bottom"/>
          </w:tcPr>
          <w:p w14:paraId="51420C11"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107</w:t>
            </w:r>
          </w:p>
        </w:tc>
        <w:tc>
          <w:tcPr>
            <w:tcW w:w="810" w:type="dxa"/>
            <w:tcBorders>
              <w:top w:val="single" w:sz="2" w:space="0" w:color="000000"/>
              <w:left w:val="single" w:sz="2" w:space="0" w:color="000000"/>
              <w:bottom w:val="single" w:sz="2" w:space="0" w:color="000000"/>
              <w:right w:val="nil"/>
            </w:tcBorders>
            <w:shd w:val="clear" w:color="auto" w:fill="FFFFFF"/>
            <w:tcMar>
              <w:left w:w="30" w:type="dxa"/>
              <w:right w:w="30" w:type="dxa"/>
            </w:tcMar>
            <w:vAlign w:val="bottom"/>
          </w:tcPr>
          <w:p w14:paraId="6DD5D9C4"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0.135</w:t>
            </w:r>
          </w:p>
        </w:tc>
        <w:tc>
          <w:tcPr>
            <w:tcW w:w="1350" w:type="dxa"/>
            <w:tcBorders>
              <w:top w:val="single" w:sz="2" w:space="0" w:color="000000"/>
              <w:left w:val="single" w:sz="2" w:space="0" w:color="000000"/>
              <w:bottom w:val="single" w:sz="2" w:space="0" w:color="000000"/>
              <w:right w:val="nil"/>
            </w:tcBorders>
            <w:shd w:val="clear" w:color="auto" w:fill="FFFFFF"/>
            <w:vAlign w:val="bottom"/>
          </w:tcPr>
          <w:p w14:paraId="40101C21"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(0.095, 0.174)</w:t>
            </w:r>
          </w:p>
        </w:tc>
        <w:tc>
          <w:tcPr>
            <w:tcW w:w="810" w:type="dxa"/>
            <w:tcBorders>
              <w:top w:val="single" w:sz="2" w:space="0" w:color="000000"/>
              <w:left w:val="single" w:sz="2" w:space="0" w:color="000000"/>
              <w:bottom w:val="single" w:sz="2" w:space="0" w:color="000000"/>
              <w:right w:val="nil"/>
            </w:tcBorders>
            <w:shd w:val="clear" w:color="auto" w:fill="FFFFFF"/>
            <w:tcMar>
              <w:left w:w="30" w:type="dxa"/>
              <w:right w:w="30" w:type="dxa"/>
            </w:tcMar>
            <w:vAlign w:val="bottom"/>
          </w:tcPr>
          <w:p w14:paraId="4513F56E"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-0.011</w:t>
            </w:r>
          </w:p>
        </w:tc>
        <w:tc>
          <w:tcPr>
            <w:tcW w:w="1440" w:type="dxa"/>
            <w:tcBorders>
              <w:top w:val="single" w:sz="2" w:space="0" w:color="000000"/>
              <w:left w:val="single" w:sz="2" w:space="0" w:color="000000"/>
              <w:bottom w:val="single" w:sz="2" w:space="0" w:color="000000"/>
              <w:right w:val="nil"/>
            </w:tcBorders>
            <w:shd w:val="clear" w:color="auto" w:fill="FFFFFF"/>
            <w:vAlign w:val="bottom"/>
          </w:tcPr>
          <w:p w14:paraId="29BB55D4"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(-0.079, 0.056)</w:t>
            </w:r>
          </w:p>
        </w:tc>
        <w:tc>
          <w:tcPr>
            <w:tcW w:w="810" w:type="dxa"/>
            <w:tcBorders>
              <w:top w:val="nil"/>
              <w:left w:val="single" w:sz="2" w:space="0" w:color="000000"/>
              <w:bottom w:val="single" w:sz="2" w:space="0" w:color="000000"/>
              <w:right w:val="nil"/>
            </w:tcBorders>
            <w:shd w:val="clear" w:color="auto" w:fill="FFFFFF"/>
            <w:tcMar>
              <w:left w:w="30" w:type="dxa"/>
              <w:right w:w="30" w:type="dxa"/>
            </w:tcMar>
            <w:vAlign w:val="bottom"/>
          </w:tcPr>
          <w:p w14:paraId="12D869D4"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0.960</w:t>
            </w:r>
          </w:p>
        </w:tc>
        <w:tc>
          <w:tcPr>
            <w:tcW w:w="1350" w:type="dxa"/>
            <w:tcBorders>
              <w:top w:val="nil"/>
              <w:left w:val="single" w:sz="2" w:space="0" w:color="000000"/>
              <w:bottom w:val="single" w:sz="2" w:space="0" w:color="000000"/>
              <w:right w:val="nil"/>
            </w:tcBorders>
            <w:shd w:val="clear" w:color="auto" w:fill="FFFFFF"/>
            <w:tcMar>
              <w:left w:w="30" w:type="dxa"/>
              <w:right w:w="30" w:type="dxa"/>
            </w:tcMar>
            <w:vAlign w:val="bottom"/>
          </w:tcPr>
          <w:p w14:paraId="1360AC41"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(0.577, 1.566)</w:t>
            </w:r>
          </w:p>
        </w:tc>
        <w:tc>
          <w:tcPr>
            <w:tcW w:w="810" w:type="dxa"/>
            <w:tcBorders>
              <w:top w:val="single" w:sz="2" w:space="0" w:color="000000"/>
              <w:left w:val="single" w:sz="2" w:space="0" w:color="000000"/>
              <w:bottom w:val="single" w:sz="2" w:space="0" w:color="000000"/>
              <w:right w:val="single" w:sz="2" w:space="0" w:color="000000"/>
            </w:tcBorders>
            <w:shd w:val="clear" w:color="auto" w:fill="FFFFFF"/>
            <w:tcMar>
              <w:left w:w="30" w:type="dxa"/>
              <w:right w:w="30" w:type="dxa"/>
            </w:tcMar>
            <w:vAlign w:val="bottom"/>
          </w:tcPr>
          <w:p w14:paraId="7EBD02F7"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0.300</w:t>
            </w:r>
          </w:p>
        </w:tc>
        <w:tc>
          <w:tcPr>
            <w:tcW w:w="810" w:type="dxa"/>
            <w:tcBorders>
              <w:top w:val="single" w:sz="2" w:space="0" w:color="000000"/>
              <w:left w:val="single" w:sz="2" w:space="0" w:color="000000"/>
              <w:bottom w:val="single" w:sz="2" w:space="0" w:color="000000"/>
              <w:right w:val="single" w:sz="2" w:space="0" w:color="000000"/>
            </w:tcBorders>
            <w:shd w:val="clear" w:color="auto" w:fill="FFFFFF"/>
            <w:vAlign w:val="bottom"/>
          </w:tcPr>
          <w:p w14:paraId="3427B744"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0.274</w:t>
            </w:r>
          </w:p>
        </w:tc>
        <w:tc>
          <w:tcPr>
            <w:tcW w:w="1170" w:type="dxa"/>
            <w:tcBorders>
              <w:top w:val="single" w:sz="2" w:space="0" w:color="000000"/>
              <w:left w:val="single" w:sz="2" w:space="0" w:color="000000"/>
              <w:bottom w:val="single" w:sz="2" w:space="0" w:color="000000"/>
              <w:right w:val="single" w:sz="2" w:space="0" w:color="000000"/>
            </w:tcBorders>
            <w:shd w:val="clear" w:color="auto" w:fill="FFFFFF"/>
            <w:vAlign w:val="bottom"/>
          </w:tcPr>
          <w:p w14:paraId="72AE7727"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0.630</w:t>
            </w:r>
          </w:p>
        </w:tc>
        <w:tc>
          <w:tcPr>
            <w:tcW w:w="805" w:type="dxa"/>
            <w:tcBorders>
              <w:top w:val="single" w:sz="2" w:space="0" w:color="000000"/>
              <w:left w:val="single" w:sz="2" w:space="0" w:color="000000"/>
              <w:bottom w:val="single" w:sz="2" w:space="0" w:color="000000"/>
              <w:right w:val="single" w:sz="2" w:space="0" w:color="000000"/>
            </w:tcBorders>
            <w:shd w:val="clear" w:color="auto" w:fill="FFFFFF"/>
            <w:vAlign w:val="bottom"/>
          </w:tcPr>
          <w:p w14:paraId="2A1E1000" w14:textId="77777777" w:rsidR="00161793" w:rsidRPr="00BC52DD" w:rsidRDefault="00161793" w:rsidP="002A575E">
            <w:pPr>
              <w:spacing w:after="60"/>
              <w:jc w:val="center"/>
              <w:rPr>
                <w:rFonts w:ascii="Times New Roman" w:hAnsi="Times New Roman" w:cs="Times New Roman"/>
                <w:color w:val="000000"/>
                <w:sz w:val="20"/>
                <w:szCs w:val="20"/>
              </w:rPr>
            </w:pPr>
            <w:r w:rsidRPr="00BC52DD">
              <w:rPr>
                <w:rFonts w:ascii="Times New Roman" w:hAnsi="Times New Roman" w:cs="Times New Roman"/>
                <w:color w:val="000000"/>
                <w:sz w:val="20"/>
                <w:szCs w:val="20"/>
              </w:rPr>
              <w:t>0.290</w:t>
            </w:r>
          </w:p>
        </w:tc>
      </w:tr>
      <w:tr w:rsidR="00161793" w:rsidRPr="00BC52DD" w14:paraId="0E4793E8" w14:textId="77777777" w:rsidTr="002A575E">
        <w:trPr>
          <w:cantSplit/>
          <w:trHeight w:val="66"/>
          <w:jc w:val="center"/>
        </w:trPr>
        <w:tc>
          <w:tcPr>
            <w:tcW w:w="12860" w:type="dxa"/>
            <w:gridSpan w:val="12"/>
            <w:tcBorders>
              <w:top w:val="single" w:sz="2" w:space="0" w:color="000000"/>
              <w:bottom w:val="nil"/>
            </w:tcBorders>
            <w:shd w:val="clear" w:color="auto" w:fill="FFFFFF"/>
            <w:tcMar>
              <w:left w:w="30" w:type="dxa"/>
              <w:right w:w="30" w:type="dxa"/>
            </w:tcMar>
          </w:tcPr>
          <w:p w14:paraId="08450821" w14:textId="77777777" w:rsidR="00161793" w:rsidRPr="00BC52DD" w:rsidRDefault="00161793" w:rsidP="002A575E">
            <w:pPr>
              <w:autoSpaceDE w:val="0"/>
              <w:autoSpaceDN w:val="0"/>
              <w:adjustRightInd w:val="0"/>
              <w:rPr>
                <w:rFonts w:ascii="Times New Roman" w:hAnsi="Times New Roman" w:cs="Times New Roman"/>
                <w:sz w:val="20"/>
                <w:szCs w:val="20"/>
              </w:rPr>
            </w:pPr>
            <w:r w:rsidRPr="00BC52DD">
              <w:rPr>
                <w:rFonts w:ascii="Times New Roman" w:hAnsi="Times New Roman" w:cs="Times New Roman"/>
                <w:sz w:val="20"/>
                <w:szCs w:val="20"/>
              </w:rPr>
              <w:t>Only subjects with non-missing data at both Baseline and the relevant post-Baseline visit are included in the change from Baseline summary statistics.</w:t>
            </w:r>
          </w:p>
          <w:p w14:paraId="5B558F1C" w14:textId="77777777" w:rsidR="00161793" w:rsidRPr="00BC52DD" w:rsidRDefault="00161793" w:rsidP="002A575E">
            <w:pPr>
              <w:autoSpaceDE w:val="0"/>
              <w:autoSpaceDN w:val="0"/>
              <w:adjustRightInd w:val="0"/>
              <w:rPr>
                <w:rFonts w:ascii="Times New Roman" w:hAnsi="Times New Roman" w:cs="Times New Roman"/>
                <w:sz w:val="20"/>
                <w:szCs w:val="20"/>
              </w:rPr>
            </w:pPr>
            <w:r w:rsidRPr="00BC52DD">
              <w:rPr>
                <w:rFonts w:ascii="Times New Roman" w:hAnsi="Times New Roman" w:cs="Times New Roman"/>
                <w:sz w:val="20"/>
                <w:szCs w:val="20"/>
              </w:rPr>
              <w:t>ApoE4 = apolipoprotein є4 variant, CSD = clinically significant difference, ED</w:t>
            </w:r>
            <w:r w:rsidRPr="00BC52DD">
              <w:rPr>
                <w:rFonts w:ascii="Times New Roman" w:hAnsi="Times New Roman" w:cs="Times New Roman"/>
                <w:sz w:val="20"/>
                <w:szCs w:val="20"/>
                <w:vertAlign w:val="subscript"/>
              </w:rPr>
              <w:t>90</w:t>
            </w:r>
            <w:r w:rsidRPr="00BC52DD">
              <w:rPr>
                <w:rFonts w:ascii="Times New Roman" w:hAnsi="Times New Roman" w:cs="Times New Roman"/>
                <w:sz w:val="20"/>
                <w:szCs w:val="20"/>
              </w:rPr>
              <w:t xml:space="preserve"> = dose regimen with at least 90% of the d</w:t>
            </w:r>
            <w:r w:rsidRPr="00BC52DD">
              <w:rPr>
                <w:rFonts w:ascii="Times New Roman" w:hAnsi="Times New Roman" w:cs="Times New Roman"/>
                <w:sz w:val="20"/>
                <w:szCs w:val="20"/>
                <w:vertAlign w:val="subscript"/>
              </w:rPr>
              <w:t>max</w:t>
            </w:r>
            <w:r w:rsidRPr="00BC52DD">
              <w:rPr>
                <w:rFonts w:ascii="Times New Roman" w:hAnsi="Times New Roman" w:cs="Times New Roman"/>
                <w:sz w:val="20"/>
                <w:szCs w:val="20"/>
              </w:rPr>
              <w:t xml:space="preserve"> treatment effect, Max = maximum, Pr = probability.</w:t>
            </w:r>
          </w:p>
          <w:p w14:paraId="7C601D0E" w14:textId="77777777" w:rsidR="00161793" w:rsidRPr="00BC52DD" w:rsidRDefault="00161793" w:rsidP="002A575E">
            <w:pPr>
              <w:adjustRightInd w:val="0"/>
              <w:rPr>
                <w:rFonts w:ascii="Times New Roman" w:hAnsi="Times New Roman" w:cs="Times New Roman"/>
                <w:color w:val="000000"/>
                <w:sz w:val="16"/>
                <w:szCs w:val="16"/>
              </w:rPr>
            </w:pPr>
            <w:r w:rsidRPr="00BC52DD">
              <w:rPr>
                <w:rFonts w:ascii="Times New Roman" w:hAnsi="Times New Roman" w:cs="Times New Roman"/>
                <w:sz w:val="20"/>
                <w:szCs w:val="20"/>
              </w:rPr>
              <w:t xml:space="preserve">Source:  Appendix </w:t>
            </w:r>
            <w:r w:rsidRPr="00BC52DD">
              <w:rPr>
                <w:rFonts w:ascii="Times New Roman" w:hAnsi="Times New Roman" w:cs="Times New Roman"/>
                <w:sz w:val="20"/>
                <w:szCs w:val="20"/>
              </w:rPr>
              <w:fldChar w:fldCharType="begin"/>
            </w:r>
            <w:r w:rsidRPr="00BC52DD">
              <w:rPr>
                <w:rFonts w:ascii="Times New Roman" w:hAnsi="Times New Roman" w:cs="Times New Roman"/>
                <w:sz w:val="20"/>
                <w:szCs w:val="20"/>
              </w:rPr>
              <w:instrText xml:space="preserve"> REF _Ref305346820 \r \h  \* MERGEFORMAT </w:instrText>
            </w:r>
            <w:r w:rsidRPr="00BC52DD">
              <w:rPr>
                <w:rFonts w:ascii="Times New Roman" w:hAnsi="Times New Roman" w:cs="Times New Roman"/>
                <w:sz w:val="20"/>
                <w:szCs w:val="20"/>
              </w:rPr>
            </w:r>
            <w:r w:rsidRPr="00BC52DD">
              <w:rPr>
                <w:rFonts w:ascii="Times New Roman" w:hAnsi="Times New Roman" w:cs="Times New Roman"/>
                <w:sz w:val="20"/>
                <w:szCs w:val="20"/>
              </w:rPr>
              <w:fldChar w:fldCharType="separate"/>
            </w:r>
            <w:r w:rsidRPr="00BC52DD">
              <w:rPr>
                <w:rFonts w:ascii="Times New Roman" w:hAnsi="Times New Roman" w:cs="Times New Roman"/>
                <w:sz w:val="20"/>
                <w:szCs w:val="20"/>
              </w:rPr>
              <w:t>16.1.9</w:t>
            </w:r>
            <w:r w:rsidRPr="00BC52DD">
              <w:rPr>
                <w:rFonts w:ascii="Times New Roman" w:hAnsi="Times New Roman" w:cs="Times New Roman"/>
                <w:sz w:val="20"/>
                <w:szCs w:val="20"/>
              </w:rPr>
              <w:fldChar w:fldCharType="end"/>
            </w:r>
          </w:p>
        </w:tc>
      </w:tr>
    </w:tbl>
    <w:p w14:paraId="2846775D" w14:textId="77777777" w:rsidR="00161793" w:rsidRPr="00BC52DD" w:rsidRDefault="00161793" w:rsidP="00594A23">
      <w:pPr>
        <w:adjustRightInd w:val="0"/>
        <w:spacing w:after="120" w:line="480" w:lineRule="auto"/>
        <w:rPr>
          <w:rFonts w:ascii="Times New Roman" w:hAnsi="Times New Roman" w:cs="Times New Roman"/>
          <w:b/>
          <w:bCs/>
          <w:sz w:val="24"/>
          <w:szCs w:val="24"/>
        </w:rPr>
      </w:pPr>
    </w:p>
    <w:p w14:paraId="56C57AC5" w14:textId="77777777" w:rsidR="00161793" w:rsidRPr="00BC52DD" w:rsidRDefault="00161793">
      <w:pPr>
        <w:rPr>
          <w:rFonts w:ascii="Times New Roman" w:hAnsi="Times New Roman" w:cs="Times New Roman"/>
          <w:b/>
          <w:bCs/>
          <w:sz w:val="24"/>
          <w:szCs w:val="24"/>
        </w:rPr>
      </w:pPr>
      <w:r w:rsidRPr="00BC52DD">
        <w:rPr>
          <w:rFonts w:ascii="Times New Roman" w:hAnsi="Times New Roman" w:cs="Times New Roman"/>
          <w:b/>
          <w:bCs/>
          <w:sz w:val="24"/>
          <w:szCs w:val="24"/>
        </w:rPr>
        <w:br w:type="page"/>
      </w:r>
    </w:p>
    <w:p w14:paraId="01DACC20" w14:textId="1F8AC7F3" w:rsidR="00594A23" w:rsidRPr="00BC52DD" w:rsidRDefault="00594A23" w:rsidP="00594A23">
      <w:pPr>
        <w:adjustRightInd w:val="0"/>
        <w:spacing w:after="120" w:line="480" w:lineRule="auto"/>
        <w:rPr>
          <w:rFonts w:ascii="Times New Roman" w:hAnsi="Times New Roman" w:cs="Times New Roman"/>
          <w:sz w:val="24"/>
          <w:szCs w:val="24"/>
        </w:rPr>
      </w:pPr>
      <w:r w:rsidRPr="00BC52DD">
        <w:rPr>
          <w:rFonts w:ascii="Times New Roman" w:hAnsi="Times New Roman" w:cs="Times New Roman"/>
          <w:b/>
          <w:bCs/>
          <w:sz w:val="24"/>
          <w:szCs w:val="24"/>
        </w:rPr>
        <w:lastRenderedPageBreak/>
        <w:t>Supplemental Table S</w:t>
      </w:r>
      <w:r w:rsidR="00117D6C" w:rsidRPr="00BC52DD">
        <w:rPr>
          <w:rFonts w:ascii="Times New Roman" w:hAnsi="Times New Roman" w:cs="Times New Roman"/>
          <w:b/>
          <w:bCs/>
          <w:sz w:val="24"/>
          <w:szCs w:val="24"/>
        </w:rPr>
        <w:t>1</w:t>
      </w:r>
      <w:r w:rsidR="00511EF3">
        <w:rPr>
          <w:rFonts w:ascii="Times New Roman" w:hAnsi="Times New Roman" w:cs="Times New Roman"/>
          <w:b/>
          <w:bCs/>
          <w:sz w:val="24"/>
          <w:szCs w:val="24"/>
        </w:rPr>
        <w:t>7</w:t>
      </w:r>
      <w:r w:rsidRPr="00BC52DD">
        <w:rPr>
          <w:rFonts w:ascii="Times New Roman" w:hAnsi="Times New Roman" w:cs="Times New Roman"/>
          <w:b/>
          <w:bCs/>
          <w:sz w:val="24"/>
          <w:szCs w:val="24"/>
        </w:rPr>
        <w:t>.</w:t>
      </w:r>
      <w:r w:rsidRPr="00BC52DD">
        <w:rPr>
          <w:rFonts w:ascii="Times New Roman" w:hAnsi="Times New Roman" w:cs="Times New Roman"/>
          <w:sz w:val="24"/>
          <w:szCs w:val="24"/>
        </w:rPr>
        <w:t xml:space="preserve"> Sensitivity Analyses for Efficacy Assessments.</w:t>
      </w:r>
    </w:p>
    <w:tbl>
      <w:tblPr>
        <w:tblStyle w:val="TableGrid"/>
        <w:tblW w:w="0" w:type="auto"/>
        <w:tblLook w:val="04A0" w:firstRow="1" w:lastRow="0" w:firstColumn="1" w:lastColumn="0" w:noHBand="0" w:noVBand="1"/>
      </w:tblPr>
      <w:tblGrid>
        <w:gridCol w:w="2155"/>
        <w:gridCol w:w="10710"/>
      </w:tblGrid>
      <w:tr w:rsidR="00594A23" w:rsidRPr="00BC52DD" w14:paraId="1F8259C4" w14:textId="77777777" w:rsidTr="00594A23">
        <w:tc>
          <w:tcPr>
            <w:tcW w:w="2155" w:type="dxa"/>
          </w:tcPr>
          <w:p w14:paraId="41D5A5BE" w14:textId="77777777" w:rsidR="00594A23" w:rsidRPr="00BC52DD" w:rsidRDefault="00594A23" w:rsidP="00546E49">
            <w:pPr>
              <w:rPr>
                <w:b/>
                <w:bCs/>
              </w:rPr>
            </w:pPr>
            <w:r w:rsidRPr="00BC52DD">
              <w:rPr>
                <w:b/>
                <w:bCs/>
              </w:rPr>
              <w:t>Efficacy Assessment</w:t>
            </w:r>
          </w:p>
        </w:tc>
        <w:tc>
          <w:tcPr>
            <w:tcW w:w="10710" w:type="dxa"/>
          </w:tcPr>
          <w:p w14:paraId="3C4433C1" w14:textId="77777777" w:rsidR="00594A23" w:rsidRPr="00BC52DD" w:rsidRDefault="00594A23" w:rsidP="00546E49">
            <w:pPr>
              <w:rPr>
                <w:b/>
                <w:bCs/>
              </w:rPr>
            </w:pPr>
            <w:r w:rsidRPr="00BC52DD">
              <w:rPr>
                <w:b/>
                <w:bCs/>
              </w:rPr>
              <w:t>Sensitivity Analysis Results Summary</w:t>
            </w:r>
          </w:p>
        </w:tc>
      </w:tr>
      <w:tr w:rsidR="00594A23" w:rsidRPr="00BC52DD" w14:paraId="55DEDFDE" w14:textId="77777777" w:rsidTr="00594A23">
        <w:tc>
          <w:tcPr>
            <w:tcW w:w="2155" w:type="dxa"/>
          </w:tcPr>
          <w:p w14:paraId="66BA8832" w14:textId="77777777" w:rsidR="00594A23" w:rsidRPr="00BC52DD" w:rsidRDefault="00594A23" w:rsidP="00546E49">
            <w:pPr>
              <w:rPr>
                <w:rFonts w:ascii="Calibri" w:hAnsi="Calibri" w:cs="Calibri"/>
                <w:sz w:val="20"/>
                <w:szCs w:val="20"/>
                <w:u w:val="single"/>
              </w:rPr>
            </w:pPr>
            <w:r w:rsidRPr="00BC52DD">
              <w:rPr>
                <w:rFonts w:ascii="Calibri" w:hAnsi="Calibri" w:cs="Calibri"/>
                <w:sz w:val="20"/>
                <w:szCs w:val="20"/>
                <w:u w:val="single"/>
              </w:rPr>
              <w:t>ADCOMS</w:t>
            </w:r>
          </w:p>
          <w:p w14:paraId="1D07D7C2" w14:textId="77777777" w:rsidR="00594A23" w:rsidRPr="00BC52DD" w:rsidRDefault="00594A23" w:rsidP="00546E49">
            <w:pPr>
              <w:rPr>
                <w:rFonts w:ascii="Calibri" w:hAnsi="Calibri" w:cs="Calibri"/>
                <w:sz w:val="20"/>
                <w:szCs w:val="20"/>
              </w:rPr>
            </w:pPr>
          </w:p>
        </w:tc>
        <w:tc>
          <w:tcPr>
            <w:tcW w:w="10710" w:type="dxa"/>
          </w:tcPr>
          <w:p w14:paraId="50ECEF0A" w14:textId="77777777" w:rsidR="00594A23" w:rsidRPr="00BC52DD" w:rsidRDefault="00594A23" w:rsidP="00546E49">
            <w:pPr>
              <w:autoSpaceDE w:val="0"/>
              <w:autoSpaceDN w:val="0"/>
              <w:adjustRightInd w:val="0"/>
              <w:rPr>
                <w:rFonts w:ascii="Calibri" w:hAnsi="Calibri" w:cs="Calibri"/>
                <w:color w:val="000000"/>
                <w:sz w:val="20"/>
                <w:szCs w:val="20"/>
              </w:rPr>
            </w:pPr>
            <w:r w:rsidRPr="00BC52DD">
              <w:rPr>
                <w:rFonts w:ascii="Calibri" w:hAnsi="Calibri" w:cs="Calibri"/>
                <w:color w:val="000000"/>
                <w:sz w:val="20"/>
                <w:szCs w:val="20"/>
              </w:rPr>
              <w:t>The results for the ANCOVA analysis of change from Baseline at 18 months in ADCOMS in the 10 mg/kg biweekly group versus placebo using multiple imputations (Full Analysis Set) were similar in direction and magnitude to the MMRM</w:t>
            </w:r>
          </w:p>
          <w:p w14:paraId="57A713E5" w14:textId="36E7038C" w:rsidR="00594A23" w:rsidRPr="00BC52DD" w:rsidRDefault="00594A23" w:rsidP="00546E49">
            <w:pPr>
              <w:autoSpaceDE w:val="0"/>
              <w:autoSpaceDN w:val="0"/>
              <w:adjustRightInd w:val="0"/>
              <w:rPr>
                <w:rFonts w:ascii="Calibri" w:hAnsi="Calibri" w:cs="Calibri"/>
                <w:color w:val="000000"/>
                <w:sz w:val="20"/>
                <w:szCs w:val="20"/>
              </w:rPr>
            </w:pPr>
            <w:r w:rsidRPr="00BC52DD">
              <w:rPr>
                <w:rFonts w:ascii="Calibri" w:hAnsi="Calibri" w:cs="Calibri"/>
                <w:color w:val="000000"/>
                <w:sz w:val="20"/>
                <w:szCs w:val="20"/>
              </w:rPr>
              <w:t>analyses. The LS mean (SE) change from Baseline was 0.198 (0.022) for the 10 mg/kg</w:t>
            </w:r>
            <w:r w:rsidR="00823133" w:rsidRPr="00BC52DD">
              <w:rPr>
                <w:rFonts w:ascii="Calibri" w:hAnsi="Calibri" w:cs="Calibri"/>
                <w:color w:val="000000"/>
                <w:sz w:val="20"/>
                <w:szCs w:val="20"/>
              </w:rPr>
              <w:t xml:space="preserve"> </w:t>
            </w:r>
            <w:r w:rsidRPr="00BC52DD">
              <w:rPr>
                <w:rFonts w:ascii="Calibri" w:hAnsi="Calibri" w:cs="Calibri"/>
                <w:color w:val="000000"/>
                <w:sz w:val="20"/>
                <w:szCs w:val="20"/>
              </w:rPr>
              <w:t>biweekly group compared to 0.139 (0.029) for placebo. The LS mean difference of 10 mg/kg biweekly from placebo was -0.059 (</w:t>
            </w:r>
            <w:r w:rsidRPr="00BC52DD">
              <w:rPr>
                <w:rFonts w:ascii="Calibri" w:hAnsi="Calibri" w:cs="Calibri"/>
                <w:i/>
                <w:iCs/>
                <w:color w:val="000000"/>
                <w:sz w:val="20"/>
                <w:szCs w:val="20"/>
              </w:rPr>
              <w:t>P</w:t>
            </w:r>
            <w:r w:rsidRPr="00BC52DD">
              <w:rPr>
                <w:rFonts w:ascii="Calibri" w:hAnsi="Calibri" w:cs="Calibri"/>
                <w:color w:val="000000"/>
                <w:sz w:val="20"/>
                <w:szCs w:val="20"/>
              </w:rPr>
              <w:t>=0.036; 90% CI: -0.115, -0.004).</w:t>
            </w:r>
          </w:p>
          <w:p w14:paraId="3FB3267C" w14:textId="77777777" w:rsidR="00594A23" w:rsidRPr="00BC52DD" w:rsidRDefault="00594A23" w:rsidP="00546E49">
            <w:pPr>
              <w:autoSpaceDE w:val="0"/>
              <w:autoSpaceDN w:val="0"/>
              <w:adjustRightInd w:val="0"/>
              <w:rPr>
                <w:rFonts w:ascii="Calibri" w:hAnsi="Calibri" w:cs="Calibri"/>
                <w:color w:val="000000"/>
                <w:sz w:val="20"/>
                <w:szCs w:val="20"/>
              </w:rPr>
            </w:pPr>
          </w:p>
          <w:p w14:paraId="3BBC5D1D" w14:textId="623CDB4B" w:rsidR="00594A23" w:rsidRPr="00BC52DD" w:rsidRDefault="00594A23" w:rsidP="00546E49">
            <w:pPr>
              <w:autoSpaceDE w:val="0"/>
              <w:autoSpaceDN w:val="0"/>
              <w:adjustRightInd w:val="0"/>
              <w:rPr>
                <w:rFonts w:ascii="Calibri" w:hAnsi="Calibri" w:cs="Calibri"/>
                <w:color w:val="000000"/>
                <w:sz w:val="20"/>
                <w:szCs w:val="20"/>
              </w:rPr>
            </w:pPr>
            <w:r w:rsidRPr="00BC52DD">
              <w:rPr>
                <w:rFonts w:ascii="Calibri" w:hAnsi="Calibri" w:cs="Calibri"/>
                <w:color w:val="000000"/>
                <w:sz w:val="20"/>
                <w:szCs w:val="20"/>
              </w:rPr>
              <w:t>The results for the ANCOVA analysis of change from Baseline at 18 months in ADCOMS in the 10 mg/kg biweekly group versus placebo using control-based multiple imputations (Full Analysis Set) were similar in direction and magnitude to</w:t>
            </w:r>
            <w:r w:rsidR="00823133" w:rsidRPr="00BC52DD">
              <w:rPr>
                <w:rFonts w:ascii="Calibri" w:hAnsi="Calibri" w:cs="Calibri"/>
                <w:color w:val="000000"/>
                <w:sz w:val="20"/>
                <w:szCs w:val="20"/>
              </w:rPr>
              <w:t xml:space="preserve"> </w:t>
            </w:r>
            <w:r w:rsidRPr="00BC52DD">
              <w:rPr>
                <w:rFonts w:ascii="Calibri" w:hAnsi="Calibri" w:cs="Calibri"/>
                <w:color w:val="000000"/>
                <w:sz w:val="20"/>
                <w:szCs w:val="20"/>
              </w:rPr>
              <w:t>previous analyses. The LS mean (SE) change from Baseline was 0.190 (0.022) for the</w:t>
            </w:r>
            <w:r w:rsidR="00823133" w:rsidRPr="00BC52DD">
              <w:rPr>
                <w:rFonts w:ascii="Calibri" w:hAnsi="Calibri" w:cs="Calibri"/>
                <w:color w:val="000000"/>
                <w:sz w:val="20"/>
                <w:szCs w:val="20"/>
              </w:rPr>
              <w:t xml:space="preserve"> </w:t>
            </w:r>
            <w:r w:rsidRPr="00BC52DD">
              <w:rPr>
                <w:rFonts w:ascii="Calibri" w:hAnsi="Calibri" w:cs="Calibri"/>
                <w:color w:val="000000"/>
                <w:sz w:val="20"/>
                <w:szCs w:val="20"/>
              </w:rPr>
              <w:t>10 mg/kg biweekly group compared to 0.147 (0.027) for placebo. The LS mean difference of 10 mg/kg biweekly from placebo was -0.043 (</w:t>
            </w:r>
            <w:r w:rsidRPr="00BC52DD">
              <w:rPr>
                <w:rFonts w:ascii="Calibri" w:hAnsi="Calibri" w:cs="Calibri"/>
                <w:i/>
                <w:iCs/>
                <w:color w:val="000000"/>
                <w:sz w:val="20"/>
                <w:szCs w:val="20"/>
              </w:rPr>
              <w:t>P</w:t>
            </w:r>
            <w:r w:rsidRPr="00BC52DD">
              <w:rPr>
                <w:rFonts w:ascii="Calibri" w:hAnsi="Calibri" w:cs="Calibri"/>
                <w:color w:val="000000"/>
                <w:sz w:val="20"/>
                <w:szCs w:val="20"/>
              </w:rPr>
              <w:t>=0.097; 90% CI: -0.093, -0.008).</w:t>
            </w:r>
          </w:p>
          <w:p w14:paraId="444CEAF7" w14:textId="77777777" w:rsidR="00594A23" w:rsidRPr="00BC52DD" w:rsidRDefault="00594A23" w:rsidP="00546E49">
            <w:pPr>
              <w:rPr>
                <w:rFonts w:ascii="Calibri" w:hAnsi="Calibri" w:cs="Calibri"/>
                <w:sz w:val="20"/>
                <w:szCs w:val="20"/>
              </w:rPr>
            </w:pPr>
          </w:p>
        </w:tc>
      </w:tr>
      <w:tr w:rsidR="00594A23" w:rsidRPr="00BC52DD" w14:paraId="6A03A67B" w14:textId="77777777" w:rsidTr="00594A23">
        <w:tc>
          <w:tcPr>
            <w:tcW w:w="2155" w:type="dxa"/>
          </w:tcPr>
          <w:p w14:paraId="623F3531" w14:textId="77777777" w:rsidR="00594A23" w:rsidRPr="00BC52DD" w:rsidRDefault="00594A23" w:rsidP="00546E49">
            <w:pPr>
              <w:rPr>
                <w:rFonts w:ascii="Calibri" w:hAnsi="Calibri" w:cs="Calibri"/>
                <w:sz w:val="20"/>
                <w:szCs w:val="20"/>
                <w:u w:val="single"/>
              </w:rPr>
            </w:pPr>
            <w:r w:rsidRPr="00BC52DD">
              <w:rPr>
                <w:rFonts w:ascii="Calibri" w:hAnsi="Calibri" w:cs="Calibri"/>
                <w:sz w:val="20"/>
                <w:szCs w:val="20"/>
                <w:u w:val="single"/>
              </w:rPr>
              <w:t>CDR-SB</w:t>
            </w:r>
          </w:p>
          <w:p w14:paraId="2DE88812" w14:textId="77777777" w:rsidR="00594A23" w:rsidRPr="00BC52DD" w:rsidRDefault="00594A23" w:rsidP="00546E49">
            <w:pPr>
              <w:rPr>
                <w:rFonts w:ascii="Calibri" w:hAnsi="Calibri" w:cs="Calibri"/>
                <w:sz w:val="20"/>
                <w:szCs w:val="20"/>
              </w:rPr>
            </w:pPr>
          </w:p>
        </w:tc>
        <w:tc>
          <w:tcPr>
            <w:tcW w:w="10710" w:type="dxa"/>
          </w:tcPr>
          <w:p w14:paraId="6CFFF05E" w14:textId="7ABA0B46" w:rsidR="00594A23" w:rsidRPr="00BC52DD" w:rsidRDefault="00594A23" w:rsidP="00546E49">
            <w:pPr>
              <w:autoSpaceDE w:val="0"/>
              <w:autoSpaceDN w:val="0"/>
              <w:adjustRightInd w:val="0"/>
              <w:rPr>
                <w:rFonts w:ascii="Calibri" w:hAnsi="Calibri" w:cs="Calibri"/>
                <w:color w:val="000000"/>
                <w:sz w:val="20"/>
                <w:szCs w:val="20"/>
              </w:rPr>
            </w:pPr>
            <w:r w:rsidRPr="00BC52DD">
              <w:rPr>
                <w:rFonts w:ascii="Calibri" w:hAnsi="Calibri" w:cs="Calibri"/>
                <w:color w:val="000000"/>
                <w:sz w:val="20"/>
                <w:szCs w:val="20"/>
              </w:rPr>
              <w:t>The results for the ANCOVA analysis of change from Baseline at 18 months in CDR-SB in the 10 mg/kg biweekly group versus placebo using multiple (Full Analysis Set) show the LS mean (SE) change from Baseline was 1.225 (0.300) for the</w:t>
            </w:r>
            <w:r w:rsidR="00823133" w:rsidRPr="00BC52DD">
              <w:rPr>
                <w:rFonts w:ascii="Calibri" w:hAnsi="Calibri" w:cs="Calibri"/>
                <w:color w:val="000000"/>
                <w:sz w:val="20"/>
                <w:szCs w:val="20"/>
              </w:rPr>
              <w:t xml:space="preserve"> </w:t>
            </w:r>
            <w:r w:rsidRPr="00BC52DD">
              <w:rPr>
                <w:rFonts w:ascii="Calibri" w:hAnsi="Calibri" w:cs="Calibri"/>
                <w:color w:val="000000"/>
                <w:sz w:val="20"/>
                <w:szCs w:val="20"/>
              </w:rPr>
              <w:t>10 mg/kg biweekly group compared to 1.591 (0.224) for placebo. The LS mean difference of 10 mg/kg biweekly from placebo was -0.366 (</w:t>
            </w:r>
            <w:r w:rsidRPr="00BC52DD">
              <w:rPr>
                <w:rFonts w:ascii="Calibri" w:hAnsi="Calibri" w:cs="Calibri"/>
                <w:i/>
                <w:iCs/>
                <w:color w:val="000000"/>
                <w:sz w:val="20"/>
                <w:szCs w:val="20"/>
              </w:rPr>
              <w:t>P</w:t>
            </w:r>
            <w:r w:rsidRPr="00BC52DD">
              <w:rPr>
                <w:rFonts w:ascii="Calibri" w:hAnsi="Calibri" w:cs="Calibri"/>
                <w:color w:val="000000"/>
                <w:sz w:val="20"/>
                <w:szCs w:val="20"/>
              </w:rPr>
              <w:t>=0.220; 90% CI: -0.950, 0.219).</w:t>
            </w:r>
          </w:p>
          <w:p w14:paraId="31B532CC" w14:textId="77777777" w:rsidR="00594A23" w:rsidRPr="00BC52DD" w:rsidRDefault="00594A23" w:rsidP="00546E49">
            <w:pPr>
              <w:autoSpaceDE w:val="0"/>
              <w:autoSpaceDN w:val="0"/>
              <w:adjustRightInd w:val="0"/>
              <w:rPr>
                <w:rFonts w:ascii="Calibri" w:hAnsi="Calibri" w:cs="Calibri"/>
                <w:color w:val="000000"/>
                <w:sz w:val="20"/>
                <w:szCs w:val="20"/>
              </w:rPr>
            </w:pPr>
          </w:p>
          <w:p w14:paraId="219AFA38" w14:textId="2C68C44C" w:rsidR="00594A23" w:rsidRPr="00BC52DD" w:rsidRDefault="00594A23" w:rsidP="00546E49">
            <w:pPr>
              <w:autoSpaceDE w:val="0"/>
              <w:autoSpaceDN w:val="0"/>
              <w:adjustRightInd w:val="0"/>
              <w:rPr>
                <w:rFonts w:ascii="Calibri" w:hAnsi="Calibri" w:cs="Calibri"/>
                <w:sz w:val="20"/>
                <w:szCs w:val="20"/>
                <w:u w:val="single"/>
              </w:rPr>
            </w:pPr>
            <w:r w:rsidRPr="00BC52DD">
              <w:rPr>
                <w:rFonts w:ascii="Calibri" w:hAnsi="Calibri" w:cs="Calibri"/>
                <w:color w:val="000000"/>
                <w:sz w:val="20"/>
                <w:szCs w:val="20"/>
              </w:rPr>
              <w:t>The ANCOVA analysis of change from Baseline at 18 months in CDR-SB in the 10 mg/kg biweekly group versus placebo using control-based multiple imputations (Full</w:t>
            </w:r>
            <w:r w:rsidR="00823133" w:rsidRPr="00BC52DD">
              <w:rPr>
                <w:rFonts w:ascii="Calibri" w:hAnsi="Calibri" w:cs="Calibri"/>
                <w:color w:val="000000"/>
                <w:sz w:val="20"/>
                <w:szCs w:val="20"/>
              </w:rPr>
              <w:t xml:space="preserve"> </w:t>
            </w:r>
            <w:r w:rsidRPr="00BC52DD">
              <w:rPr>
                <w:rFonts w:ascii="Calibri" w:hAnsi="Calibri" w:cs="Calibri"/>
                <w:color w:val="000000"/>
                <w:sz w:val="20"/>
                <w:szCs w:val="20"/>
              </w:rPr>
              <w:t>Analysis Set) shows the LS mean (SE) change from Baseline was 1.268</w:t>
            </w:r>
            <w:r w:rsidR="00823133" w:rsidRPr="00BC52DD">
              <w:rPr>
                <w:rFonts w:ascii="Calibri" w:hAnsi="Calibri" w:cs="Calibri"/>
                <w:color w:val="000000"/>
                <w:sz w:val="20"/>
                <w:szCs w:val="20"/>
              </w:rPr>
              <w:t xml:space="preserve"> </w:t>
            </w:r>
            <w:r w:rsidRPr="00BC52DD">
              <w:rPr>
                <w:rFonts w:ascii="Calibri" w:hAnsi="Calibri" w:cs="Calibri"/>
                <w:color w:val="000000"/>
                <w:sz w:val="20"/>
                <w:szCs w:val="20"/>
              </w:rPr>
              <w:t>(0.265) for the 10 mg/kg biweekly group compared to 1.508 (0.216) for placebo. The LS mean difference of 10 mg/kg biweekly from placebo was -0.240 (</w:t>
            </w:r>
            <w:r w:rsidRPr="00BC52DD">
              <w:rPr>
                <w:rFonts w:ascii="Calibri" w:hAnsi="Calibri" w:cs="Calibri"/>
                <w:i/>
                <w:iCs/>
                <w:color w:val="000000"/>
                <w:sz w:val="20"/>
                <w:szCs w:val="20"/>
              </w:rPr>
              <w:t>P</w:t>
            </w:r>
            <w:r w:rsidRPr="00BC52DD">
              <w:rPr>
                <w:rFonts w:ascii="Calibri" w:hAnsi="Calibri" w:cs="Calibri"/>
                <w:color w:val="000000"/>
                <w:sz w:val="20"/>
                <w:szCs w:val="20"/>
              </w:rPr>
              <w:t>=0.347; 90% CI: -0.740, 0.260).</w:t>
            </w:r>
          </w:p>
          <w:p w14:paraId="517E0145" w14:textId="77777777" w:rsidR="00594A23" w:rsidRPr="00BC52DD" w:rsidRDefault="00594A23" w:rsidP="00546E49">
            <w:pPr>
              <w:rPr>
                <w:rFonts w:ascii="Calibri" w:hAnsi="Calibri" w:cs="Calibri"/>
                <w:sz w:val="20"/>
                <w:szCs w:val="20"/>
              </w:rPr>
            </w:pPr>
          </w:p>
        </w:tc>
      </w:tr>
      <w:tr w:rsidR="00594A23" w:rsidRPr="00BC52DD" w14:paraId="3EB13105" w14:textId="77777777" w:rsidTr="00594A23">
        <w:tc>
          <w:tcPr>
            <w:tcW w:w="2155" w:type="dxa"/>
          </w:tcPr>
          <w:p w14:paraId="2916A489" w14:textId="77777777" w:rsidR="00594A23" w:rsidRPr="00BC52DD" w:rsidRDefault="00594A23" w:rsidP="00546E49">
            <w:pPr>
              <w:rPr>
                <w:rFonts w:ascii="Calibri" w:hAnsi="Calibri" w:cs="Calibri"/>
                <w:sz w:val="20"/>
                <w:szCs w:val="20"/>
                <w:u w:val="single"/>
              </w:rPr>
            </w:pPr>
            <w:r w:rsidRPr="00BC52DD">
              <w:rPr>
                <w:rFonts w:ascii="Calibri" w:hAnsi="Calibri" w:cs="Calibri"/>
                <w:sz w:val="20"/>
                <w:szCs w:val="20"/>
                <w:u w:val="single"/>
              </w:rPr>
              <w:t>ADAS-Cog</w:t>
            </w:r>
          </w:p>
          <w:p w14:paraId="64B2EC2A" w14:textId="77777777" w:rsidR="00594A23" w:rsidRPr="00BC52DD" w:rsidRDefault="00594A23" w:rsidP="00546E49">
            <w:pPr>
              <w:rPr>
                <w:rFonts w:ascii="Calibri" w:hAnsi="Calibri" w:cs="Calibri"/>
                <w:sz w:val="20"/>
                <w:szCs w:val="20"/>
              </w:rPr>
            </w:pPr>
          </w:p>
        </w:tc>
        <w:tc>
          <w:tcPr>
            <w:tcW w:w="10710" w:type="dxa"/>
          </w:tcPr>
          <w:p w14:paraId="0A677223" w14:textId="58819AA3" w:rsidR="00594A23" w:rsidRPr="00BC52DD" w:rsidRDefault="00594A23" w:rsidP="00546E49">
            <w:pPr>
              <w:autoSpaceDE w:val="0"/>
              <w:autoSpaceDN w:val="0"/>
              <w:adjustRightInd w:val="0"/>
              <w:rPr>
                <w:rFonts w:ascii="Calibri" w:hAnsi="Calibri" w:cs="Calibri"/>
                <w:color w:val="000000"/>
                <w:sz w:val="20"/>
                <w:szCs w:val="20"/>
              </w:rPr>
            </w:pPr>
            <w:r w:rsidRPr="00BC52DD">
              <w:rPr>
                <w:rFonts w:ascii="Calibri" w:hAnsi="Calibri" w:cs="Calibri"/>
                <w:color w:val="000000"/>
                <w:sz w:val="20"/>
                <w:szCs w:val="20"/>
              </w:rPr>
              <w:t>The results for the ANCOVA analysis of change from Baseline at 18 months in ADAS–Cog14 in the 10 mg/kg biweekly group versus placebo using multiple imputations (Full Analysis Set) shows the LS mean (SE) change from Baseline was</w:t>
            </w:r>
            <w:r w:rsidR="00823133" w:rsidRPr="00BC52DD">
              <w:rPr>
                <w:rFonts w:ascii="Calibri" w:hAnsi="Calibri" w:cs="Calibri"/>
                <w:color w:val="000000"/>
                <w:sz w:val="20"/>
                <w:szCs w:val="20"/>
              </w:rPr>
              <w:t xml:space="preserve"> </w:t>
            </w:r>
            <w:r w:rsidRPr="00BC52DD">
              <w:rPr>
                <w:rFonts w:ascii="Calibri" w:hAnsi="Calibri" w:cs="Calibri"/>
                <w:color w:val="000000"/>
                <w:sz w:val="20"/>
                <w:szCs w:val="20"/>
              </w:rPr>
              <w:t>2.848 (1.121) for the 10 mg/kg biweekly group compared to 5.686 (0.883) for placebo. The LS mean difference of 10 mg/kg biweekly from placebo was -2.838 (</w:t>
            </w:r>
            <w:r w:rsidRPr="00BC52DD">
              <w:rPr>
                <w:rFonts w:ascii="Calibri" w:hAnsi="Calibri" w:cs="Calibri"/>
                <w:i/>
                <w:iCs/>
                <w:color w:val="000000"/>
                <w:sz w:val="20"/>
                <w:szCs w:val="20"/>
              </w:rPr>
              <w:t>P</w:t>
            </w:r>
            <w:r w:rsidRPr="00BC52DD">
              <w:rPr>
                <w:rFonts w:ascii="Calibri" w:hAnsi="Calibri" w:cs="Calibri"/>
                <w:color w:val="000000"/>
                <w:sz w:val="20"/>
                <w:szCs w:val="20"/>
              </w:rPr>
              <w:t>=0.010; 90% CI: - 4.990, -0.686).</w:t>
            </w:r>
          </w:p>
          <w:p w14:paraId="3D926E19" w14:textId="77777777" w:rsidR="00594A23" w:rsidRPr="00BC52DD" w:rsidRDefault="00594A23" w:rsidP="00546E49">
            <w:pPr>
              <w:autoSpaceDE w:val="0"/>
              <w:autoSpaceDN w:val="0"/>
              <w:adjustRightInd w:val="0"/>
              <w:rPr>
                <w:rFonts w:ascii="Calibri" w:hAnsi="Calibri" w:cs="Calibri"/>
                <w:color w:val="000000"/>
                <w:sz w:val="20"/>
                <w:szCs w:val="20"/>
              </w:rPr>
            </w:pPr>
          </w:p>
          <w:p w14:paraId="35969691" w14:textId="77777777" w:rsidR="00594A23" w:rsidRPr="00BC52DD" w:rsidRDefault="00594A23" w:rsidP="00546E49">
            <w:pPr>
              <w:autoSpaceDE w:val="0"/>
              <w:autoSpaceDN w:val="0"/>
              <w:adjustRightInd w:val="0"/>
              <w:rPr>
                <w:rFonts w:ascii="Calibri" w:hAnsi="Calibri" w:cs="Calibri"/>
                <w:sz w:val="20"/>
                <w:szCs w:val="20"/>
              </w:rPr>
            </w:pPr>
            <w:r w:rsidRPr="00BC52DD">
              <w:rPr>
                <w:rFonts w:ascii="Calibri" w:hAnsi="Calibri" w:cs="Calibri"/>
                <w:color w:val="000000"/>
                <w:sz w:val="20"/>
                <w:szCs w:val="20"/>
              </w:rPr>
              <w:t>The results for the ANCOVA analysis of change from Baseline at 18 months in ADAS–Cog14 in the10 mg/kg biweekly group versus placebo using control-based multiple imputations (Full Analysis Set) shows the LS mean (SE) change from Baseline was 3.464 (1.070) for the 10 mg/kg biweekly group compared to 5.517 (0.873) for placebo. The LS mean difference of 10 mg/kg biweekly from placebo was -2.052 (</w:t>
            </w:r>
            <w:r w:rsidRPr="00BC52DD">
              <w:rPr>
                <w:rFonts w:ascii="Calibri" w:hAnsi="Calibri" w:cs="Calibri"/>
                <w:i/>
                <w:iCs/>
                <w:color w:val="000000"/>
                <w:sz w:val="20"/>
                <w:szCs w:val="20"/>
              </w:rPr>
              <w:t>P</w:t>
            </w:r>
            <w:r w:rsidRPr="00BC52DD">
              <w:rPr>
                <w:rFonts w:ascii="Calibri" w:hAnsi="Calibri" w:cs="Calibri"/>
                <w:color w:val="000000"/>
                <w:sz w:val="20"/>
                <w:szCs w:val="20"/>
              </w:rPr>
              <w:t>=0.042; 90% CI: -4.028, -0.077).</w:t>
            </w:r>
          </w:p>
          <w:p w14:paraId="6D1AF836" w14:textId="77777777" w:rsidR="00594A23" w:rsidRPr="00BC52DD" w:rsidRDefault="00594A23" w:rsidP="00546E49">
            <w:pPr>
              <w:rPr>
                <w:rFonts w:ascii="Calibri" w:hAnsi="Calibri" w:cs="Calibri"/>
                <w:sz w:val="20"/>
                <w:szCs w:val="20"/>
              </w:rPr>
            </w:pPr>
          </w:p>
        </w:tc>
      </w:tr>
    </w:tbl>
    <w:p w14:paraId="09E7CB37" w14:textId="77777777" w:rsidR="00823133" w:rsidRPr="00BC52DD" w:rsidRDefault="00823133" w:rsidP="00300126">
      <w:pPr>
        <w:adjustRightInd w:val="0"/>
        <w:spacing w:after="120" w:line="480" w:lineRule="auto"/>
        <w:rPr>
          <w:rFonts w:cstheme="minorHAnsi"/>
          <w:b/>
        </w:rPr>
      </w:pPr>
    </w:p>
    <w:p w14:paraId="6D7C6639" w14:textId="77777777" w:rsidR="00823133" w:rsidRPr="00BC52DD" w:rsidRDefault="00823133">
      <w:pPr>
        <w:rPr>
          <w:rFonts w:cstheme="minorHAnsi"/>
          <w:b/>
        </w:rPr>
      </w:pPr>
      <w:r w:rsidRPr="00BC52DD">
        <w:rPr>
          <w:rFonts w:cstheme="minorHAnsi"/>
          <w:b/>
        </w:rPr>
        <w:br w:type="page"/>
      </w:r>
    </w:p>
    <w:p w14:paraId="0C9C80B4" w14:textId="3D35E29A" w:rsidR="00DD6A48" w:rsidRPr="00BC52DD" w:rsidRDefault="00DD6A48">
      <w:pPr>
        <w:rPr>
          <w:rFonts w:ascii="Times New Roman" w:hAnsi="Times New Roman" w:cs="Times New Roman"/>
          <w:b/>
          <w:color w:val="000000" w:themeColor="text1"/>
          <w:sz w:val="24"/>
          <w:szCs w:val="24"/>
        </w:rPr>
      </w:pPr>
    </w:p>
    <w:p w14:paraId="2EB483EB" w14:textId="4B4955D1" w:rsidR="00F11B9E" w:rsidRDefault="00F11B9E" w:rsidP="00F11B9E">
      <w:pPr>
        <w:adjustRightInd w:val="0"/>
        <w:spacing w:after="120" w:line="480" w:lineRule="auto"/>
        <w:rPr>
          <w:rFonts w:ascii="Times New Roman" w:hAnsi="Times New Roman" w:cs="Times New Roman"/>
          <w:bCs/>
          <w:color w:val="000000" w:themeColor="text1"/>
          <w:sz w:val="24"/>
          <w:szCs w:val="24"/>
        </w:rPr>
      </w:pPr>
      <w:r w:rsidRPr="00BC52DD">
        <w:rPr>
          <w:rFonts w:ascii="Times New Roman" w:hAnsi="Times New Roman" w:cs="Times New Roman"/>
          <w:b/>
          <w:color w:val="000000" w:themeColor="text1"/>
          <w:sz w:val="24"/>
          <w:szCs w:val="24"/>
        </w:rPr>
        <w:t xml:space="preserve">Supplementary Appendix A: </w:t>
      </w:r>
      <w:r w:rsidRPr="00BC52DD">
        <w:rPr>
          <w:rFonts w:ascii="Times New Roman" w:hAnsi="Times New Roman" w:cs="Times New Roman"/>
          <w:bCs/>
          <w:color w:val="000000" w:themeColor="text1"/>
          <w:sz w:val="24"/>
          <w:szCs w:val="24"/>
        </w:rPr>
        <w:t>Study Protocol</w:t>
      </w:r>
    </w:p>
    <w:p w14:paraId="576E069F" w14:textId="7C7567C7" w:rsidR="00F11B9E" w:rsidRPr="00BC52DD" w:rsidRDefault="00F11B9E" w:rsidP="00F11B9E">
      <w:pPr>
        <w:adjustRightInd w:val="0"/>
        <w:spacing w:after="120" w:line="480" w:lineRule="auto"/>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See protocol provided in separate document.</w:t>
      </w:r>
    </w:p>
    <w:p w14:paraId="144C54B7" w14:textId="77777777" w:rsidR="00F11B9E" w:rsidRDefault="00F11B9E" w:rsidP="00F11B9E">
      <w:pPr>
        <w:adjustRightInd w:val="0"/>
        <w:spacing w:after="120" w:line="480" w:lineRule="auto"/>
        <w:rPr>
          <w:rFonts w:ascii="Times New Roman" w:hAnsi="Times New Roman" w:cs="Times New Roman"/>
          <w:b/>
          <w:color w:val="000000" w:themeColor="text1"/>
          <w:sz w:val="24"/>
          <w:szCs w:val="24"/>
        </w:rPr>
      </w:pPr>
    </w:p>
    <w:p w14:paraId="5E3596E6" w14:textId="3F1B45AA" w:rsidR="00F11B9E" w:rsidRDefault="00F11B9E" w:rsidP="00F11B9E">
      <w:pPr>
        <w:adjustRightInd w:val="0"/>
        <w:spacing w:after="120" w:line="480" w:lineRule="auto"/>
        <w:rPr>
          <w:rFonts w:ascii="Times New Roman" w:hAnsi="Times New Roman" w:cs="Times New Roman"/>
          <w:bCs/>
          <w:color w:val="000000" w:themeColor="text1"/>
          <w:sz w:val="24"/>
          <w:szCs w:val="24"/>
        </w:rPr>
      </w:pPr>
      <w:r w:rsidRPr="00BC52DD">
        <w:rPr>
          <w:rFonts w:ascii="Times New Roman" w:hAnsi="Times New Roman" w:cs="Times New Roman"/>
          <w:b/>
          <w:color w:val="000000" w:themeColor="text1"/>
          <w:sz w:val="24"/>
          <w:szCs w:val="24"/>
        </w:rPr>
        <w:t>Supplementary Appendix B:</w:t>
      </w:r>
      <w:r w:rsidRPr="00BC52DD">
        <w:rPr>
          <w:rFonts w:ascii="Times New Roman" w:hAnsi="Times New Roman" w:cs="Times New Roman"/>
          <w:bCs/>
          <w:color w:val="000000" w:themeColor="text1"/>
          <w:sz w:val="24"/>
          <w:szCs w:val="24"/>
        </w:rPr>
        <w:t xml:space="preserve"> Simulation Plan.</w:t>
      </w:r>
    </w:p>
    <w:p w14:paraId="2E2F1EE2" w14:textId="1C3CB6A9" w:rsidR="00F11B9E" w:rsidRPr="00BC52DD" w:rsidRDefault="00F11B9E" w:rsidP="00F11B9E">
      <w:pPr>
        <w:adjustRightInd w:val="0"/>
        <w:spacing w:after="120" w:line="480" w:lineRule="auto"/>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 xml:space="preserve">See Appendix 13.2 of Statistical Analysis Plan provided in </w:t>
      </w:r>
      <w:r w:rsidR="006D5F34">
        <w:rPr>
          <w:rFonts w:ascii="Times New Roman" w:hAnsi="Times New Roman" w:cs="Times New Roman"/>
          <w:bCs/>
          <w:color w:val="000000" w:themeColor="text1"/>
          <w:sz w:val="24"/>
          <w:szCs w:val="24"/>
        </w:rPr>
        <w:t>separate</w:t>
      </w:r>
      <w:r>
        <w:rPr>
          <w:rFonts w:ascii="Times New Roman" w:hAnsi="Times New Roman" w:cs="Times New Roman"/>
          <w:bCs/>
          <w:color w:val="000000" w:themeColor="text1"/>
          <w:sz w:val="24"/>
          <w:szCs w:val="24"/>
        </w:rPr>
        <w:t xml:space="preserve"> document.</w:t>
      </w:r>
    </w:p>
    <w:p w14:paraId="64EBCD2E" w14:textId="77777777" w:rsidR="00F11B9E" w:rsidRDefault="00F11B9E">
      <w:pP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br w:type="page"/>
      </w:r>
    </w:p>
    <w:p w14:paraId="21ADB32C" w14:textId="4F5AAEAC" w:rsidR="00DD6A48" w:rsidRPr="00BC52DD" w:rsidRDefault="00DD6A48" w:rsidP="00DD6A48">
      <w:pPr>
        <w:adjustRightInd w:val="0"/>
        <w:spacing w:after="120" w:line="480" w:lineRule="auto"/>
        <w:rPr>
          <w:rFonts w:ascii="Times New Roman" w:hAnsi="Times New Roman" w:cs="Times New Roman"/>
          <w:bCs/>
          <w:color w:val="000000" w:themeColor="text1"/>
          <w:sz w:val="24"/>
          <w:szCs w:val="24"/>
        </w:rPr>
      </w:pPr>
      <w:r w:rsidRPr="00BC52DD">
        <w:rPr>
          <w:rFonts w:ascii="Times New Roman" w:hAnsi="Times New Roman" w:cs="Times New Roman"/>
          <w:b/>
          <w:color w:val="000000" w:themeColor="text1"/>
          <w:sz w:val="24"/>
          <w:szCs w:val="24"/>
        </w:rPr>
        <w:lastRenderedPageBreak/>
        <w:t xml:space="preserve">Supplementary Appendix </w:t>
      </w:r>
      <w:r w:rsidR="00F11B9E">
        <w:rPr>
          <w:rFonts w:ascii="Times New Roman" w:hAnsi="Times New Roman" w:cs="Times New Roman"/>
          <w:b/>
          <w:color w:val="000000" w:themeColor="text1"/>
          <w:sz w:val="24"/>
          <w:szCs w:val="24"/>
        </w:rPr>
        <w:t>C</w:t>
      </w:r>
      <w:r w:rsidRPr="00BC52DD">
        <w:rPr>
          <w:rFonts w:ascii="Times New Roman" w:hAnsi="Times New Roman" w:cs="Times New Roman"/>
          <w:b/>
          <w:color w:val="000000" w:themeColor="text1"/>
          <w:sz w:val="24"/>
          <w:szCs w:val="24"/>
        </w:rPr>
        <w:t xml:space="preserve">: </w:t>
      </w:r>
      <w:r w:rsidRPr="00BC52DD">
        <w:rPr>
          <w:rFonts w:ascii="Times New Roman" w:hAnsi="Times New Roman" w:cs="Times New Roman"/>
          <w:bCs/>
          <w:color w:val="000000" w:themeColor="text1"/>
          <w:sz w:val="24"/>
          <w:szCs w:val="24"/>
        </w:rPr>
        <w:t>Additional Detail on</w:t>
      </w:r>
      <w:r w:rsidR="009C078E" w:rsidRPr="00BC52DD">
        <w:rPr>
          <w:rFonts w:ascii="Times New Roman" w:hAnsi="Times New Roman" w:cs="Times New Roman"/>
          <w:bCs/>
          <w:color w:val="000000" w:themeColor="text1"/>
          <w:sz w:val="24"/>
          <w:szCs w:val="24"/>
        </w:rPr>
        <w:t xml:space="preserve"> Regulatory</w:t>
      </w:r>
      <w:r w:rsidR="0098468F" w:rsidRPr="00BC52DD">
        <w:rPr>
          <w:rFonts w:ascii="Times New Roman" w:hAnsi="Times New Roman" w:cs="Times New Roman"/>
          <w:bCs/>
          <w:color w:val="000000" w:themeColor="text1"/>
          <w:sz w:val="24"/>
          <w:szCs w:val="24"/>
        </w:rPr>
        <w:t xml:space="preserve"> Authority Requested</w:t>
      </w:r>
      <w:r w:rsidR="009C078E" w:rsidRPr="00BC52DD">
        <w:rPr>
          <w:rFonts w:ascii="Times New Roman" w:hAnsi="Times New Roman" w:cs="Times New Roman"/>
          <w:bCs/>
          <w:color w:val="000000" w:themeColor="text1"/>
          <w:sz w:val="24"/>
          <w:szCs w:val="24"/>
        </w:rPr>
        <w:t xml:space="preserve"> Changes to Allocation of APOE4+ Subjects</w:t>
      </w:r>
      <w:r w:rsidRPr="00BC52DD">
        <w:rPr>
          <w:rFonts w:ascii="Times New Roman" w:hAnsi="Times New Roman" w:cs="Times New Roman"/>
          <w:bCs/>
          <w:color w:val="000000" w:themeColor="text1"/>
          <w:sz w:val="24"/>
          <w:szCs w:val="24"/>
        </w:rPr>
        <w:t>.</w:t>
      </w:r>
    </w:p>
    <w:p w14:paraId="27532508" w14:textId="77777777" w:rsidR="00BE7549" w:rsidRDefault="00DD6A48" w:rsidP="00DD6A48">
      <w:pPr>
        <w:adjustRightInd w:val="0"/>
        <w:spacing w:after="120" w:line="480" w:lineRule="auto"/>
        <w:rPr>
          <w:rFonts w:ascii="Times New Roman" w:hAnsi="Times New Roman" w:cs="Times New Roman"/>
          <w:b/>
          <w:color w:val="000000" w:themeColor="text1"/>
          <w:sz w:val="24"/>
          <w:szCs w:val="24"/>
        </w:rPr>
      </w:pPr>
      <w:r w:rsidRPr="00BC52DD">
        <w:rPr>
          <w:rFonts w:ascii="Times New Roman" w:hAnsi="Times New Roman" w:cs="Times New Roman"/>
          <w:bCs/>
          <w:color w:val="000000" w:themeColor="text1"/>
          <w:sz w:val="24"/>
          <w:szCs w:val="24"/>
        </w:rPr>
        <w:t xml:space="preserve">During the study, the data safety monitoring board (DSMB) monitored the overall safety profile of </w:t>
      </w:r>
      <w:proofErr w:type="spellStart"/>
      <w:r w:rsidR="00607298">
        <w:rPr>
          <w:rFonts w:ascii="Times New Roman" w:hAnsi="Times New Roman" w:cs="Times New Roman"/>
          <w:bCs/>
          <w:color w:val="000000" w:themeColor="text1"/>
          <w:sz w:val="24"/>
          <w:szCs w:val="24"/>
        </w:rPr>
        <w:t>lecanemab</w:t>
      </w:r>
      <w:proofErr w:type="spellEnd"/>
      <w:r w:rsidRPr="00BC52DD">
        <w:rPr>
          <w:rFonts w:ascii="Times New Roman" w:hAnsi="Times New Roman" w:cs="Times New Roman"/>
          <w:bCs/>
          <w:color w:val="000000" w:themeColor="text1"/>
          <w:sz w:val="24"/>
          <w:szCs w:val="24"/>
        </w:rPr>
        <w:t xml:space="preserve"> with attention directed to events of ARIA. Early in the study conduct</w:t>
      </w:r>
      <w:r w:rsidR="002C2871" w:rsidRPr="00BC52DD">
        <w:rPr>
          <w:rFonts w:ascii="Times New Roman" w:hAnsi="Times New Roman" w:cs="Times New Roman"/>
          <w:bCs/>
          <w:color w:val="000000" w:themeColor="text1"/>
          <w:sz w:val="24"/>
          <w:szCs w:val="24"/>
        </w:rPr>
        <w:t xml:space="preserve"> (between 300 and 350 subject randomized)</w:t>
      </w:r>
      <w:r w:rsidRPr="00BC52DD">
        <w:rPr>
          <w:rFonts w:ascii="Times New Roman" w:hAnsi="Times New Roman" w:cs="Times New Roman"/>
          <w:bCs/>
          <w:color w:val="000000" w:themeColor="text1"/>
          <w:sz w:val="24"/>
          <w:szCs w:val="24"/>
        </w:rPr>
        <w:t xml:space="preserve">, following a regularly scheduled DSMB meeting which included review of reported events of ARIA (including </w:t>
      </w:r>
      <w:r w:rsidR="00211A77" w:rsidRPr="00BC52DD">
        <w:rPr>
          <w:rFonts w:ascii="Times New Roman" w:hAnsi="Times New Roman" w:cs="Times New Roman"/>
          <w:bCs/>
          <w:color w:val="000000" w:themeColor="text1"/>
          <w:sz w:val="24"/>
          <w:szCs w:val="24"/>
        </w:rPr>
        <w:t>3 symptomatic cases in APOE4+ homozygous subjects at 10 mg/kg biweekly</w:t>
      </w:r>
      <w:r w:rsidR="0097740C" w:rsidRPr="00BC52DD">
        <w:rPr>
          <w:rFonts w:ascii="Times New Roman" w:hAnsi="Times New Roman" w:cs="Times New Roman"/>
          <w:bCs/>
          <w:color w:val="000000" w:themeColor="text1"/>
          <w:sz w:val="24"/>
          <w:szCs w:val="24"/>
        </w:rPr>
        <w:t xml:space="preserve">, </w:t>
      </w:r>
      <w:r w:rsidR="007B3FD3" w:rsidRPr="00BC52DD">
        <w:rPr>
          <w:rFonts w:ascii="Times New Roman" w:hAnsi="Times New Roman" w:cs="Times New Roman"/>
          <w:bCs/>
          <w:color w:val="000000" w:themeColor="text1"/>
          <w:sz w:val="24"/>
          <w:szCs w:val="24"/>
        </w:rPr>
        <w:t xml:space="preserve"> suggesting that</w:t>
      </w:r>
      <w:r w:rsidR="0097740C" w:rsidRPr="00BC52DD">
        <w:rPr>
          <w:rFonts w:ascii="Times New Roman" w:hAnsi="Times New Roman" w:cs="Times New Roman"/>
          <w:bCs/>
          <w:color w:val="000000" w:themeColor="text1"/>
          <w:sz w:val="24"/>
          <w:szCs w:val="24"/>
        </w:rPr>
        <w:t xml:space="preserve"> ApoE4 homozygous individuals on 10 mg/kg biweekly have the highest risk of developing symptomatic ARIA–E)</w:t>
      </w:r>
      <w:r w:rsidRPr="00BC52DD">
        <w:rPr>
          <w:rFonts w:ascii="Times New Roman" w:hAnsi="Times New Roman" w:cs="Times New Roman"/>
          <w:bCs/>
          <w:color w:val="000000" w:themeColor="text1"/>
          <w:sz w:val="24"/>
          <w:szCs w:val="24"/>
        </w:rPr>
        <w:t xml:space="preserve">, the DSMB recommended that newly enrolled ApoE4 homozygous subjects should no longer be dosed at 10 mg/kg biweekly, and to amend the study design by adding a Week 9 MRI scan. This recommendation was adopted. In parallel, cumulative ARIA safety data from Study 201 were requested by </w:t>
      </w:r>
      <w:r w:rsidR="00560F40" w:rsidRPr="00BC52DD">
        <w:rPr>
          <w:rFonts w:ascii="Times New Roman" w:hAnsi="Times New Roman" w:cs="Times New Roman"/>
          <w:bCs/>
          <w:color w:val="000000" w:themeColor="text1"/>
          <w:sz w:val="24"/>
          <w:szCs w:val="24"/>
        </w:rPr>
        <w:t>one</w:t>
      </w:r>
      <w:r w:rsidRPr="00BC52DD">
        <w:rPr>
          <w:rFonts w:ascii="Times New Roman" w:hAnsi="Times New Roman" w:cs="Times New Roman"/>
          <w:bCs/>
          <w:color w:val="000000" w:themeColor="text1"/>
          <w:sz w:val="24"/>
          <w:szCs w:val="24"/>
        </w:rPr>
        <w:t xml:space="preserve"> Regulatory Authority. </w:t>
      </w:r>
      <w:r w:rsidR="00504B58" w:rsidRPr="00BC52DD">
        <w:rPr>
          <w:rFonts w:ascii="Times New Roman" w:hAnsi="Times New Roman" w:cs="Times New Roman"/>
          <w:bCs/>
          <w:color w:val="000000" w:themeColor="text1"/>
          <w:sz w:val="24"/>
          <w:szCs w:val="24"/>
        </w:rPr>
        <w:t xml:space="preserve"> All </w:t>
      </w:r>
      <w:r w:rsidR="0097740C" w:rsidRPr="00BC52DD">
        <w:rPr>
          <w:rFonts w:ascii="Times New Roman" w:hAnsi="Times New Roman" w:cs="Times New Roman"/>
          <w:bCs/>
          <w:color w:val="000000" w:themeColor="text1"/>
          <w:sz w:val="24"/>
          <w:szCs w:val="24"/>
        </w:rPr>
        <w:t>8 subjects with ARIA-E</w:t>
      </w:r>
      <w:r w:rsidR="007B3FD3" w:rsidRPr="00BC52DD">
        <w:rPr>
          <w:rFonts w:ascii="Times New Roman" w:hAnsi="Times New Roman" w:cs="Times New Roman"/>
          <w:bCs/>
          <w:color w:val="000000" w:themeColor="text1"/>
          <w:sz w:val="24"/>
          <w:szCs w:val="24"/>
        </w:rPr>
        <w:t xml:space="preserve"> at the time of review</w:t>
      </w:r>
      <w:r w:rsidR="0097740C" w:rsidRPr="00BC52DD">
        <w:rPr>
          <w:rFonts w:ascii="Times New Roman" w:hAnsi="Times New Roman" w:cs="Times New Roman"/>
          <w:bCs/>
          <w:color w:val="000000" w:themeColor="text1"/>
          <w:sz w:val="24"/>
          <w:szCs w:val="24"/>
        </w:rPr>
        <w:t xml:space="preserve"> </w:t>
      </w:r>
      <w:r w:rsidR="00504B58" w:rsidRPr="00BC52DD">
        <w:rPr>
          <w:rFonts w:ascii="Times New Roman" w:hAnsi="Times New Roman" w:cs="Times New Roman"/>
          <w:bCs/>
          <w:color w:val="000000" w:themeColor="text1"/>
          <w:sz w:val="24"/>
          <w:szCs w:val="24"/>
        </w:rPr>
        <w:t>were APOE4 carriers</w:t>
      </w:r>
      <w:r w:rsidR="0097740C" w:rsidRPr="00BC52DD">
        <w:rPr>
          <w:rFonts w:ascii="Times New Roman" w:hAnsi="Times New Roman" w:cs="Times New Roman"/>
          <w:bCs/>
          <w:color w:val="000000" w:themeColor="text1"/>
          <w:sz w:val="24"/>
          <w:szCs w:val="24"/>
        </w:rPr>
        <w:t>, with 5/8 ARIA-E cases occurring at the top dose of 10 mg/kg biweekly</w:t>
      </w:r>
      <w:r w:rsidRPr="00BC52DD">
        <w:rPr>
          <w:rFonts w:ascii="Times New Roman" w:hAnsi="Times New Roman" w:cs="Times New Roman"/>
          <w:bCs/>
          <w:color w:val="000000" w:themeColor="text1"/>
          <w:sz w:val="24"/>
          <w:szCs w:val="24"/>
        </w:rPr>
        <w:t xml:space="preserve">. </w:t>
      </w:r>
      <w:r w:rsidR="0097740C" w:rsidRPr="00BC52DD">
        <w:rPr>
          <w:rFonts w:ascii="Times New Roman" w:hAnsi="Times New Roman" w:cs="Times New Roman"/>
          <w:bCs/>
          <w:color w:val="000000" w:themeColor="text1"/>
          <w:sz w:val="24"/>
          <w:szCs w:val="24"/>
        </w:rPr>
        <w:t xml:space="preserve"> </w:t>
      </w:r>
      <w:r w:rsidRPr="00BC52DD">
        <w:rPr>
          <w:rFonts w:ascii="Times New Roman" w:hAnsi="Times New Roman" w:cs="Times New Roman"/>
          <w:bCs/>
          <w:color w:val="000000" w:themeColor="text1"/>
          <w:sz w:val="24"/>
          <w:szCs w:val="24"/>
        </w:rPr>
        <w:t xml:space="preserve">Ex US </w:t>
      </w:r>
      <w:r w:rsidR="00504B58" w:rsidRPr="00BC52DD">
        <w:rPr>
          <w:rFonts w:ascii="Times New Roman" w:hAnsi="Times New Roman" w:cs="Times New Roman"/>
          <w:bCs/>
          <w:color w:val="000000" w:themeColor="text1"/>
          <w:sz w:val="24"/>
          <w:szCs w:val="24"/>
        </w:rPr>
        <w:t xml:space="preserve">Regulatory </w:t>
      </w:r>
      <w:r w:rsidRPr="00BC52DD">
        <w:rPr>
          <w:rFonts w:ascii="Times New Roman" w:hAnsi="Times New Roman" w:cs="Times New Roman"/>
          <w:bCs/>
          <w:color w:val="000000" w:themeColor="text1"/>
          <w:sz w:val="24"/>
          <w:szCs w:val="24"/>
        </w:rPr>
        <w:t>Authorities asked the study sponsor to stop randomizing all ApoE4 carriers (heterozygous and homozygous) to 10 mg/kg biweekly in all</w:t>
      </w:r>
      <w:r w:rsidR="0098468F" w:rsidRPr="00BC52DD">
        <w:rPr>
          <w:rFonts w:ascii="Times New Roman" w:hAnsi="Times New Roman" w:cs="Times New Roman"/>
          <w:bCs/>
          <w:color w:val="000000" w:themeColor="text1"/>
          <w:sz w:val="24"/>
          <w:szCs w:val="24"/>
        </w:rPr>
        <w:t xml:space="preserve"> </w:t>
      </w:r>
      <w:r w:rsidRPr="00BC52DD">
        <w:rPr>
          <w:rFonts w:ascii="Times New Roman" w:hAnsi="Times New Roman" w:cs="Times New Roman"/>
          <w:bCs/>
          <w:color w:val="000000" w:themeColor="text1"/>
          <w:sz w:val="24"/>
          <w:szCs w:val="24"/>
        </w:rPr>
        <w:t xml:space="preserve">countries, to discontinue all ApoE4 carrier subjects already randomized to the 10 mg/kg biweekly dose with less than 6 months of exposure to </w:t>
      </w:r>
      <w:proofErr w:type="spellStart"/>
      <w:r w:rsidR="00607298">
        <w:rPr>
          <w:rFonts w:ascii="Times New Roman" w:hAnsi="Times New Roman" w:cs="Times New Roman"/>
          <w:bCs/>
          <w:color w:val="000000" w:themeColor="text1"/>
          <w:sz w:val="24"/>
          <w:szCs w:val="24"/>
        </w:rPr>
        <w:t>lecanemab</w:t>
      </w:r>
      <w:proofErr w:type="spellEnd"/>
      <w:r w:rsidRPr="00BC52DD">
        <w:rPr>
          <w:rFonts w:ascii="Times New Roman" w:hAnsi="Times New Roman" w:cs="Times New Roman"/>
          <w:bCs/>
          <w:color w:val="000000" w:themeColor="text1"/>
          <w:sz w:val="24"/>
          <w:szCs w:val="24"/>
        </w:rPr>
        <w:t xml:space="preserve"> (which included 25 subjects with no symptoms and no ARIA- E) and to institute a recruitment suspension at all European sites to enable the collection of additional safety data. These changes were subsequently adopted.  Following a scientific advice meeting and a Clarification Meeting with the Expert Advisory Group (EAG)</w:t>
      </w:r>
      <w:r w:rsidR="00504B58" w:rsidRPr="00BC52DD">
        <w:rPr>
          <w:rFonts w:ascii="Times New Roman" w:hAnsi="Times New Roman" w:cs="Times New Roman"/>
          <w:bCs/>
          <w:color w:val="000000" w:themeColor="text1"/>
          <w:sz w:val="24"/>
          <w:szCs w:val="24"/>
        </w:rPr>
        <w:t xml:space="preserve"> after additional safety reviews</w:t>
      </w:r>
      <w:r w:rsidRPr="00BC52DD">
        <w:rPr>
          <w:rFonts w:ascii="Times New Roman" w:hAnsi="Times New Roman" w:cs="Times New Roman"/>
          <w:bCs/>
          <w:color w:val="000000" w:themeColor="text1"/>
          <w:sz w:val="24"/>
          <w:szCs w:val="24"/>
        </w:rPr>
        <w:t>, the study was allowed to resume randomization in Europe (according to all related protocol changes) with the inclusion of an additional safety MRI scan at week 7.</w:t>
      </w:r>
      <w:r w:rsidR="003136AF" w:rsidRPr="00BC52DD">
        <w:rPr>
          <w:rFonts w:ascii="Times New Roman" w:hAnsi="Times New Roman" w:cs="Times New Roman"/>
          <w:bCs/>
          <w:color w:val="000000" w:themeColor="text1"/>
          <w:sz w:val="24"/>
          <w:szCs w:val="24"/>
        </w:rPr>
        <w:t xml:space="preserve">  Randomization ratios before and after the interim analysis with 350 subjects are presented below in </w:t>
      </w:r>
      <w:r w:rsidR="00870433" w:rsidRPr="00BC52DD">
        <w:rPr>
          <w:rFonts w:ascii="Times New Roman" w:hAnsi="Times New Roman" w:cs="Times New Roman"/>
          <w:b/>
          <w:color w:val="000000" w:themeColor="text1"/>
          <w:sz w:val="24"/>
          <w:szCs w:val="24"/>
        </w:rPr>
        <w:t xml:space="preserve">Supplementary </w:t>
      </w:r>
    </w:p>
    <w:p w14:paraId="1FBF6D5D" w14:textId="38A9FF48" w:rsidR="00DD6A48" w:rsidRPr="00BE7549" w:rsidRDefault="00BE7549" w:rsidP="00BE7549">
      <w:pP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br w:type="page"/>
      </w:r>
      <w:r w:rsidR="00870433" w:rsidRPr="00BC52DD">
        <w:rPr>
          <w:rFonts w:ascii="Times New Roman" w:hAnsi="Times New Roman" w:cs="Times New Roman"/>
          <w:b/>
          <w:color w:val="000000" w:themeColor="text1"/>
          <w:sz w:val="24"/>
          <w:szCs w:val="24"/>
        </w:rPr>
        <w:lastRenderedPageBreak/>
        <w:t>Appendix C</w:t>
      </w:r>
      <w:r w:rsidR="00870433" w:rsidRPr="00BC52DD">
        <w:rPr>
          <w:rFonts w:ascii="Times New Roman" w:hAnsi="Times New Roman" w:cs="Times New Roman"/>
          <w:bCs/>
          <w:color w:val="000000" w:themeColor="text1"/>
          <w:sz w:val="24"/>
          <w:szCs w:val="24"/>
        </w:rPr>
        <w:t xml:space="preserve"> </w:t>
      </w:r>
      <w:r w:rsidR="003136AF" w:rsidRPr="00BC52DD">
        <w:rPr>
          <w:rFonts w:ascii="Times New Roman" w:hAnsi="Times New Roman" w:cs="Times New Roman"/>
          <w:b/>
          <w:color w:val="000000" w:themeColor="text1"/>
          <w:sz w:val="24"/>
          <w:szCs w:val="24"/>
        </w:rPr>
        <w:t>Table 1 and Table 2</w:t>
      </w:r>
      <w:r w:rsidR="003136AF" w:rsidRPr="00BC52DD">
        <w:rPr>
          <w:rFonts w:ascii="Times New Roman" w:hAnsi="Times New Roman" w:cs="Times New Roman"/>
          <w:bCs/>
          <w:color w:val="000000" w:themeColor="text1"/>
          <w:sz w:val="24"/>
          <w:szCs w:val="24"/>
        </w:rPr>
        <w:t>, respectively</w:t>
      </w:r>
      <w:r w:rsidR="007B3FD3" w:rsidRPr="00BC52DD">
        <w:rPr>
          <w:rFonts w:ascii="Times New Roman" w:hAnsi="Times New Roman" w:cs="Times New Roman"/>
          <w:bCs/>
          <w:color w:val="000000" w:themeColor="text1"/>
          <w:sz w:val="24"/>
          <w:szCs w:val="24"/>
        </w:rPr>
        <w:t>, highlighting the impact of the design change on randomization allocations</w:t>
      </w:r>
      <w:r w:rsidR="003136AF" w:rsidRPr="00BC52DD">
        <w:rPr>
          <w:rFonts w:ascii="Times New Roman" w:hAnsi="Times New Roman" w:cs="Times New Roman"/>
          <w:bCs/>
          <w:color w:val="000000" w:themeColor="text1"/>
          <w:sz w:val="24"/>
          <w:szCs w:val="24"/>
        </w:rPr>
        <w:t>.</w:t>
      </w:r>
    </w:p>
    <w:p w14:paraId="7EE2CB99" w14:textId="77777777" w:rsidR="003136AF" w:rsidRPr="00BC52DD" w:rsidRDefault="003136AF" w:rsidP="009416B5">
      <w:pPr>
        <w:pStyle w:val="Default"/>
        <w:rPr>
          <w:sz w:val="20"/>
          <w:szCs w:val="20"/>
        </w:rPr>
      </w:pPr>
    </w:p>
    <w:p w14:paraId="7AC685D8" w14:textId="6D03787F" w:rsidR="003136AF" w:rsidRPr="007B6E98" w:rsidRDefault="00870433" w:rsidP="009416B5">
      <w:pPr>
        <w:pStyle w:val="Default"/>
        <w:rPr>
          <w:rFonts w:ascii="Times New Roman" w:hAnsi="Times New Roman" w:cs="Times New Roman"/>
        </w:rPr>
      </w:pPr>
      <w:r w:rsidRPr="007B6E98">
        <w:rPr>
          <w:rFonts w:ascii="Times New Roman" w:hAnsi="Times New Roman" w:cs="Times New Roman"/>
          <w:b/>
          <w:bCs/>
        </w:rPr>
        <w:t xml:space="preserve">Supplementary Appendix C </w:t>
      </w:r>
      <w:r w:rsidR="003136AF" w:rsidRPr="007B6E98">
        <w:rPr>
          <w:rFonts w:ascii="Times New Roman" w:hAnsi="Times New Roman" w:cs="Times New Roman"/>
          <w:b/>
          <w:bCs/>
        </w:rPr>
        <w:t>Table 1</w:t>
      </w:r>
      <w:r w:rsidR="003136AF" w:rsidRPr="007B6E98">
        <w:rPr>
          <w:rFonts w:ascii="Times New Roman" w:hAnsi="Times New Roman" w:cs="Times New Roman"/>
        </w:rPr>
        <w:t xml:space="preserve">:  Randomization Ratios Per Dose </w:t>
      </w:r>
      <w:proofErr w:type="gramStart"/>
      <w:r w:rsidR="003136AF" w:rsidRPr="007B6E98">
        <w:rPr>
          <w:rFonts w:ascii="Times New Roman" w:hAnsi="Times New Roman" w:cs="Times New Roman"/>
        </w:rPr>
        <w:t>By</w:t>
      </w:r>
      <w:proofErr w:type="gramEnd"/>
      <w:r w:rsidR="003136AF" w:rsidRPr="007B6E98">
        <w:rPr>
          <w:rFonts w:ascii="Times New Roman" w:hAnsi="Times New Roman" w:cs="Times New Roman"/>
        </w:rPr>
        <w:t xml:space="preserve"> Interim Analysis Prior to Design Changes Related to non-US Health Authority Input </w:t>
      </w:r>
    </w:p>
    <w:tbl>
      <w:tblPr>
        <w:tblW w:w="9118" w:type="dxa"/>
        <w:tblInd w:w="-108" w:type="dxa"/>
        <w:tblBorders>
          <w:top w:val="nil"/>
          <w:left w:val="nil"/>
          <w:bottom w:val="nil"/>
          <w:right w:val="nil"/>
        </w:tblBorders>
        <w:tblLayout w:type="fixed"/>
        <w:tblLook w:val="0000" w:firstRow="0" w:lastRow="0" w:firstColumn="0" w:lastColumn="0" w:noHBand="0" w:noVBand="0"/>
      </w:tblPr>
      <w:tblGrid>
        <w:gridCol w:w="2306"/>
        <w:gridCol w:w="1132"/>
        <w:gridCol w:w="1134"/>
        <w:gridCol w:w="1134"/>
        <w:gridCol w:w="1134"/>
        <w:gridCol w:w="1134"/>
        <w:gridCol w:w="1144"/>
      </w:tblGrid>
      <w:tr w:rsidR="003136AF" w:rsidRPr="00BC52DD" w14:paraId="6D2702F5" w14:textId="77777777" w:rsidTr="00BE7549">
        <w:trPr>
          <w:trHeight w:val="503"/>
        </w:trPr>
        <w:tc>
          <w:tcPr>
            <w:tcW w:w="2306" w:type="dxa"/>
            <w:tcBorders>
              <w:bottom w:val="single" w:sz="4" w:space="0" w:color="auto"/>
            </w:tcBorders>
          </w:tcPr>
          <w:p w14:paraId="7F2841AD" w14:textId="77777777" w:rsidR="003136AF" w:rsidRPr="00BC52DD" w:rsidRDefault="003136AF" w:rsidP="00286B13">
            <w:pPr>
              <w:pStyle w:val="Default"/>
              <w:jc w:val="center"/>
              <w:rPr>
                <w:rFonts w:ascii="Times New Roman" w:eastAsiaTheme="minorHAnsi" w:hAnsi="Times New Roman" w:cs="Times New Roman"/>
                <w:b/>
                <w:bCs/>
                <w:sz w:val="20"/>
                <w:szCs w:val="20"/>
                <w:lang w:eastAsia="en-US"/>
              </w:rPr>
            </w:pPr>
          </w:p>
          <w:p w14:paraId="2E800082" w14:textId="717BF4D3" w:rsidR="003136AF" w:rsidRPr="00BC52DD" w:rsidRDefault="003136AF" w:rsidP="009416B5">
            <w:pPr>
              <w:pStyle w:val="Default"/>
              <w:rPr>
                <w:rFonts w:ascii="Times New Roman" w:eastAsiaTheme="minorHAnsi" w:hAnsi="Times New Roman" w:cs="Times New Roman"/>
                <w:b/>
                <w:bCs/>
                <w:sz w:val="20"/>
                <w:szCs w:val="20"/>
                <w:lang w:eastAsia="en-US"/>
              </w:rPr>
            </w:pPr>
            <w:r w:rsidRPr="00BC52DD">
              <w:rPr>
                <w:rFonts w:ascii="Times New Roman" w:eastAsiaTheme="minorHAnsi" w:hAnsi="Times New Roman" w:cs="Times New Roman"/>
                <w:b/>
                <w:bCs/>
                <w:sz w:val="20"/>
                <w:szCs w:val="20"/>
                <w:lang w:eastAsia="en-US"/>
              </w:rPr>
              <w:t>No. Subjects Enrolled by Each Interim Analysis</w:t>
            </w:r>
          </w:p>
        </w:tc>
        <w:tc>
          <w:tcPr>
            <w:tcW w:w="1132" w:type="dxa"/>
            <w:tcBorders>
              <w:bottom w:val="single" w:sz="4" w:space="0" w:color="auto"/>
            </w:tcBorders>
          </w:tcPr>
          <w:p w14:paraId="7FA048C6" w14:textId="77777777" w:rsidR="003136AF" w:rsidRPr="00BC52DD" w:rsidRDefault="003136AF" w:rsidP="00286B13">
            <w:pPr>
              <w:pStyle w:val="Default"/>
              <w:jc w:val="center"/>
              <w:rPr>
                <w:rFonts w:ascii="Times New Roman" w:eastAsiaTheme="minorHAnsi" w:hAnsi="Times New Roman" w:cs="Times New Roman"/>
                <w:b/>
                <w:bCs/>
                <w:sz w:val="20"/>
                <w:szCs w:val="20"/>
                <w:lang w:eastAsia="en-US"/>
              </w:rPr>
            </w:pPr>
          </w:p>
          <w:p w14:paraId="4314D40F" w14:textId="77777777" w:rsidR="003136AF" w:rsidRPr="00BC52DD" w:rsidRDefault="003136AF" w:rsidP="00286B13">
            <w:pPr>
              <w:pStyle w:val="Default"/>
              <w:jc w:val="center"/>
              <w:rPr>
                <w:rFonts w:ascii="Times New Roman" w:eastAsiaTheme="minorHAnsi" w:hAnsi="Times New Roman" w:cs="Times New Roman"/>
                <w:b/>
                <w:bCs/>
                <w:sz w:val="20"/>
                <w:szCs w:val="20"/>
                <w:lang w:eastAsia="en-US"/>
              </w:rPr>
            </w:pPr>
            <w:r w:rsidRPr="00BC52DD">
              <w:rPr>
                <w:rFonts w:ascii="Times New Roman" w:eastAsiaTheme="minorHAnsi" w:hAnsi="Times New Roman" w:cs="Times New Roman"/>
                <w:b/>
                <w:bCs/>
                <w:sz w:val="20"/>
                <w:szCs w:val="20"/>
                <w:lang w:eastAsia="en-US"/>
              </w:rPr>
              <w:t>Placebo</w:t>
            </w:r>
          </w:p>
        </w:tc>
        <w:tc>
          <w:tcPr>
            <w:tcW w:w="1134" w:type="dxa"/>
            <w:tcBorders>
              <w:bottom w:val="single" w:sz="4" w:space="0" w:color="auto"/>
            </w:tcBorders>
          </w:tcPr>
          <w:p w14:paraId="11180E4E" w14:textId="77777777" w:rsidR="003136AF" w:rsidRPr="00BC52DD" w:rsidRDefault="003136AF" w:rsidP="00286B13">
            <w:pPr>
              <w:pStyle w:val="Default"/>
              <w:jc w:val="center"/>
              <w:rPr>
                <w:rFonts w:ascii="Times New Roman" w:eastAsiaTheme="minorHAnsi" w:hAnsi="Times New Roman" w:cs="Times New Roman"/>
                <w:b/>
                <w:bCs/>
                <w:sz w:val="20"/>
                <w:szCs w:val="20"/>
                <w:lang w:eastAsia="en-US"/>
              </w:rPr>
            </w:pPr>
          </w:p>
          <w:p w14:paraId="62E98B6B" w14:textId="77777777" w:rsidR="003136AF" w:rsidRPr="00BC52DD" w:rsidRDefault="003136AF" w:rsidP="00286B13">
            <w:pPr>
              <w:pStyle w:val="Default"/>
              <w:jc w:val="center"/>
              <w:rPr>
                <w:rFonts w:ascii="Times New Roman" w:eastAsiaTheme="minorHAnsi" w:hAnsi="Times New Roman" w:cs="Times New Roman"/>
                <w:b/>
                <w:bCs/>
                <w:sz w:val="20"/>
                <w:szCs w:val="20"/>
                <w:lang w:eastAsia="en-US"/>
              </w:rPr>
            </w:pPr>
            <w:r w:rsidRPr="00BC52DD">
              <w:rPr>
                <w:rFonts w:ascii="Times New Roman" w:eastAsiaTheme="minorHAnsi" w:hAnsi="Times New Roman" w:cs="Times New Roman"/>
                <w:b/>
                <w:bCs/>
                <w:sz w:val="20"/>
                <w:szCs w:val="20"/>
                <w:lang w:eastAsia="en-US"/>
              </w:rPr>
              <w:t>2.5 mg/kg Biweekly</w:t>
            </w:r>
          </w:p>
        </w:tc>
        <w:tc>
          <w:tcPr>
            <w:tcW w:w="1134" w:type="dxa"/>
            <w:tcBorders>
              <w:bottom w:val="single" w:sz="4" w:space="0" w:color="auto"/>
            </w:tcBorders>
          </w:tcPr>
          <w:p w14:paraId="349673D8" w14:textId="77777777" w:rsidR="003136AF" w:rsidRPr="00BC52DD" w:rsidRDefault="003136AF" w:rsidP="00286B13">
            <w:pPr>
              <w:pStyle w:val="Default"/>
              <w:jc w:val="center"/>
              <w:rPr>
                <w:rFonts w:ascii="Times New Roman" w:eastAsiaTheme="minorHAnsi" w:hAnsi="Times New Roman" w:cs="Times New Roman"/>
                <w:b/>
                <w:bCs/>
                <w:sz w:val="20"/>
                <w:szCs w:val="20"/>
                <w:lang w:eastAsia="en-US"/>
              </w:rPr>
            </w:pPr>
          </w:p>
          <w:p w14:paraId="0AE6F57F" w14:textId="77777777" w:rsidR="003136AF" w:rsidRPr="00BC52DD" w:rsidRDefault="003136AF" w:rsidP="00286B13">
            <w:pPr>
              <w:pStyle w:val="Default"/>
              <w:jc w:val="center"/>
              <w:rPr>
                <w:rFonts w:ascii="Times New Roman" w:eastAsiaTheme="minorHAnsi" w:hAnsi="Times New Roman" w:cs="Times New Roman"/>
                <w:b/>
                <w:bCs/>
                <w:sz w:val="20"/>
                <w:szCs w:val="20"/>
                <w:lang w:eastAsia="en-US"/>
              </w:rPr>
            </w:pPr>
            <w:r w:rsidRPr="00BC52DD">
              <w:rPr>
                <w:rFonts w:ascii="Times New Roman" w:eastAsiaTheme="minorHAnsi" w:hAnsi="Times New Roman" w:cs="Times New Roman"/>
                <w:b/>
                <w:bCs/>
                <w:sz w:val="20"/>
                <w:szCs w:val="20"/>
                <w:lang w:eastAsia="en-US"/>
              </w:rPr>
              <w:t>5 mg/kg Monthly</w:t>
            </w:r>
          </w:p>
        </w:tc>
        <w:tc>
          <w:tcPr>
            <w:tcW w:w="1134" w:type="dxa"/>
            <w:tcBorders>
              <w:bottom w:val="single" w:sz="4" w:space="0" w:color="auto"/>
            </w:tcBorders>
          </w:tcPr>
          <w:p w14:paraId="5964BC50" w14:textId="77777777" w:rsidR="003136AF" w:rsidRPr="00BC52DD" w:rsidRDefault="003136AF" w:rsidP="00286B13">
            <w:pPr>
              <w:pStyle w:val="Default"/>
              <w:jc w:val="center"/>
              <w:rPr>
                <w:rFonts w:ascii="Times New Roman" w:eastAsiaTheme="minorHAnsi" w:hAnsi="Times New Roman" w:cs="Times New Roman"/>
                <w:b/>
                <w:bCs/>
                <w:sz w:val="20"/>
                <w:szCs w:val="20"/>
                <w:lang w:eastAsia="en-US"/>
              </w:rPr>
            </w:pPr>
          </w:p>
          <w:p w14:paraId="0899253A" w14:textId="77777777" w:rsidR="003136AF" w:rsidRPr="00BC52DD" w:rsidRDefault="003136AF" w:rsidP="00286B13">
            <w:pPr>
              <w:pStyle w:val="Default"/>
              <w:jc w:val="center"/>
              <w:rPr>
                <w:rFonts w:ascii="Times New Roman" w:eastAsiaTheme="minorHAnsi" w:hAnsi="Times New Roman" w:cs="Times New Roman"/>
                <w:b/>
                <w:bCs/>
                <w:sz w:val="20"/>
                <w:szCs w:val="20"/>
                <w:lang w:eastAsia="en-US"/>
              </w:rPr>
            </w:pPr>
            <w:r w:rsidRPr="00BC52DD">
              <w:rPr>
                <w:rFonts w:ascii="Times New Roman" w:eastAsiaTheme="minorHAnsi" w:hAnsi="Times New Roman" w:cs="Times New Roman"/>
                <w:b/>
                <w:bCs/>
                <w:sz w:val="20"/>
                <w:szCs w:val="20"/>
                <w:lang w:eastAsia="en-US"/>
              </w:rPr>
              <w:t>5 mg/kg Biweekly</w:t>
            </w:r>
          </w:p>
        </w:tc>
        <w:tc>
          <w:tcPr>
            <w:tcW w:w="1134" w:type="dxa"/>
            <w:tcBorders>
              <w:bottom w:val="single" w:sz="4" w:space="0" w:color="auto"/>
            </w:tcBorders>
          </w:tcPr>
          <w:p w14:paraId="7635E594" w14:textId="77777777" w:rsidR="003136AF" w:rsidRPr="00BC52DD" w:rsidRDefault="003136AF" w:rsidP="00286B13">
            <w:pPr>
              <w:pStyle w:val="Default"/>
              <w:jc w:val="center"/>
              <w:rPr>
                <w:rFonts w:ascii="Times New Roman" w:eastAsiaTheme="minorHAnsi" w:hAnsi="Times New Roman" w:cs="Times New Roman"/>
                <w:b/>
                <w:bCs/>
                <w:sz w:val="20"/>
                <w:szCs w:val="20"/>
                <w:lang w:eastAsia="en-US"/>
              </w:rPr>
            </w:pPr>
          </w:p>
          <w:p w14:paraId="0CB551DC" w14:textId="77777777" w:rsidR="003136AF" w:rsidRPr="00BC52DD" w:rsidRDefault="003136AF" w:rsidP="00286B13">
            <w:pPr>
              <w:pStyle w:val="Default"/>
              <w:jc w:val="center"/>
              <w:rPr>
                <w:rFonts w:ascii="Times New Roman" w:eastAsiaTheme="minorHAnsi" w:hAnsi="Times New Roman" w:cs="Times New Roman"/>
                <w:b/>
                <w:bCs/>
                <w:sz w:val="20"/>
                <w:szCs w:val="20"/>
                <w:lang w:eastAsia="en-US"/>
              </w:rPr>
            </w:pPr>
            <w:r w:rsidRPr="00BC52DD">
              <w:rPr>
                <w:rFonts w:ascii="Times New Roman" w:eastAsiaTheme="minorHAnsi" w:hAnsi="Times New Roman" w:cs="Times New Roman"/>
                <w:b/>
                <w:bCs/>
                <w:sz w:val="20"/>
                <w:szCs w:val="20"/>
                <w:lang w:eastAsia="en-US"/>
              </w:rPr>
              <w:t>10 mg/kg Monthly</w:t>
            </w:r>
          </w:p>
        </w:tc>
        <w:tc>
          <w:tcPr>
            <w:tcW w:w="1144" w:type="dxa"/>
            <w:tcBorders>
              <w:bottom w:val="single" w:sz="4" w:space="0" w:color="auto"/>
            </w:tcBorders>
          </w:tcPr>
          <w:p w14:paraId="23121866" w14:textId="77777777" w:rsidR="003136AF" w:rsidRPr="00BC52DD" w:rsidRDefault="003136AF" w:rsidP="00286B13">
            <w:pPr>
              <w:pStyle w:val="Default"/>
              <w:jc w:val="center"/>
              <w:rPr>
                <w:rFonts w:ascii="Times New Roman" w:eastAsiaTheme="minorHAnsi" w:hAnsi="Times New Roman" w:cs="Times New Roman"/>
                <w:b/>
                <w:bCs/>
                <w:sz w:val="20"/>
                <w:szCs w:val="20"/>
                <w:lang w:eastAsia="en-US"/>
              </w:rPr>
            </w:pPr>
          </w:p>
          <w:p w14:paraId="083ED2BB" w14:textId="77777777" w:rsidR="003136AF" w:rsidRPr="00BC52DD" w:rsidRDefault="003136AF" w:rsidP="00286B13">
            <w:pPr>
              <w:pStyle w:val="Default"/>
              <w:jc w:val="center"/>
              <w:rPr>
                <w:rFonts w:ascii="Times New Roman" w:eastAsiaTheme="minorHAnsi" w:hAnsi="Times New Roman" w:cs="Times New Roman"/>
                <w:b/>
                <w:bCs/>
                <w:sz w:val="20"/>
                <w:szCs w:val="20"/>
                <w:lang w:eastAsia="en-US"/>
              </w:rPr>
            </w:pPr>
            <w:r w:rsidRPr="00BC52DD">
              <w:rPr>
                <w:rFonts w:ascii="Times New Roman" w:eastAsiaTheme="minorHAnsi" w:hAnsi="Times New Roman" w:cs="Times New Roman"/>
                <w:b/>
                <w:bCs/>
                <w:sz w:val="20"/>
                <w:szCs w:val="20"/>
                <w:lang w:eastAsia="en-US"/>
              </w:rPr>
              <w:t>10 mg/kg Biweekly</w:t>
            </w:r>
          </w:p>
        </w:tc>
      </w:tr>
      <w:tr w:rsidR="003136AF" w:rsidRPr="00BC52DD" w14:paraId="52C81EAC" w14:textId="77777777" w:rsidTr="00BE7549">
        <w:trPr>
          <w:trHeight w:val="275"/>
        </w:trPr>
        <w:tc>
          <w:tcPr>
            <w:tcW w:w="2306" w:type="dxa"/>
            <w:tcBorders>
              <w:top w:val="single" w:sz="4" w:space="0" w:color="auto"/>
            </w:tcBorders>
          </w:tcPr>
          <w:p w14:paraId="0CA96599" w14:textId="77777777" w:rsidR="003136AF" w:rsidRPr="00BC52DD" w:rsidRDefault="003136AF" w:rsidP="009416B5">
            <w:pPr>
              <w:autoSpaceDE w:val="0"/>
              <w:autoSpaceDN w:val="0"/>
              <w:adjustRightInd w:val="0"/>
              <w:spacing w:after="0" w:line="240" w:lineRule="auto"/>
              <w:rPr>
                <w:rFonts w:ascii="Times New Roman" w:hAnsi="Times New Roman" w:cs="Times New Roman"/>
                <w:color w:val="2D2D2D"/>
                <w:sz w:val="20"/>
                <w:szCs w:val="20"/>
              </w:rPr>
            </w:pPr>
            <w:r w:rsidRPr="00BC52DD">
              <w:rPr>
                <w:rFonts w:ascii="Times New Roman" w:hAnsi="Times New Roman" w:cs="Times New Roman"/>
                <w:color w:val="2D2D2D"/>
                <w:sz w:val="20"/>
                <w:szCs w:val="20"/>
              </w:rPr>
              <w:t>196</w:t>
            </w:r>
          </w:p>
        </w:tc>
        <w:tc>
          <w:tcPr>
            <w:tcW w:w="1132" w:type="dxa"/>
            <w:tcBorders>
              <w:top w:val="single" w:sz="4" w:space="0" w:color="auto"/>
            </w:tcBorders>
          </w:tcPr>
          <w:p w14:paraId="59AB43F8" w14:textId="77777777" w:rsidR="003136AF" w:rsidRPr="00BC52DD" w:rsidRDefault="003136AF" w:rsidP="009416B5">
            <w:pPr>
              <w:autoSpaceDE w:val="0"/>
              <w:autoSpaceDN w:val="0"/>
              <w:adjustRightInd w:val="0"/>
              <w:spacing w:after="0" w:line="240" w:lineRule="auto"/>
              <w:jc w:val="center"/>
              <w:rPr>
                <w:rFonts w:ascii="Times New Roman" w:hAnsi="Times New Roman" w:cs="Times New Roman"/>
                <w:color w:val="2D2D2D"/>
                <w:sz w:val="20"/>
                <w:szCs w:val="20"/>
              </w:rPr>
            </w:pPr>
            <w:r w:rsidRPr="00BC52DD">
              <w:rPr>
                <w:rFonts w:ascii="Times New Roman" w:hAnsi="Times New Roman" w:cs="Times New Roman"/>
                <w:color w:val="2D2D2D"/>
                <w:sz w:val="20"/>
                <w:szCs w:val="20"/>
              </w:rPr>
              <w:t>0.2412</w:t>
            </w:r>
          </w:p>
        </w:tc>
        <w:tc>
          <w:tcPr>
            <w:tcW w:w="1134" w:type="dxa"/>
            <w:tcBorders>
              <w:top w:val="single" w:sz="4" w:space="0" w:color="auto"/>
            </w:tcBorders>
          </w:tcPr>
          <w:p w14:paraId="1A5B7370" w14:textId="77777777" w:rsidR="003136AF" w:rsidRPr="00BC52DD" w:rsidRDefault="003136AF" w:rsidP="009416B5">
            <w:pPr>
              <w:autoSpaceDE w:val="0"/>
              <w:autoSpaceDN w:val="0"/>
              <w:adjustRightInd w:val="0"/>
              <w:spacing w:after="0" w:line="240" w:lineRule="auto"/>
              <w:jc w:val="center"/>
              <w:rPr>
                <w:rFonts w:ascii="Times New Roman" w:hAnsi="Times New Roman" w:cs="Times New Roman"/>
                <w:color w:val="2D2D2D"/>
                <w:sz w:val="20"/>
                <w:szCs w:val="20"/>
              </w:rPr>
            </w:pPr>
            <w:r w:rsidRPr="00BC52DD">
              <w:rPr>
                <w:rFonts w:ascii="Times New Roman" w:hAnsi="Times New Roman" w:cs="Times New Roman"/>
                <w:color w:val="2D2D2D"/>
                <w:sz w:val="20"/>
                <w:szCs w:val="20"/>
              </w:rPr>
              <w:t>0.1267</w:t>
            </w:r>
          </w:p>
        </w:tc>
        <w:tc>
          <w:tcPr>
            <w:tcW w:w="1134" w:type="dxa"/>
            <w:tcBorders>
              <w:top w:val="single" w:sz="4" w:space="0" w:color="auto"/>
            </w:tcBorders>
          </w:tcPr>
          <w:p w14:paraId="41684A35" w14:textId="77777777" w:rsidR="003136AF" w:rsidRPr="00BC52DD" w:rsidRDefault="003136AF" w:rsidP="009416B5">
            <w:pPr>
              <w:autoSpaceDE w:val="0"/>
              <w:autoSpaceDN w:val="0"/>
              <w:adjustRightInd w:val="0"/>
              <w:spacing w:after="0" w:line="240" w:lineRule="auto"/>
              <w:jc w:val="center"/>
              <w:rPr>
                <w:rFonts w:ascii="Times New Roman" w:hAnsi="Times New Roman" w:cs="Times New Roman"/>
                <w:color w:val="2D2D2D"/>
                <w:sz w:val="20"/>
                <w:szCs w:val="20"/>
              </w:rPr>
            </w:pPr>
            <w:r w:rsidRPr="00BC52DD">
              <w:rPr>
                <w:rFonts w:ascii="Times New Roman" w:hAnsi="Times New Roman" w:cs="Times New Roman"/>
                <w:color w:val="2D2D2D"/>
                <w:sz w:val="20"/>
                <w:szCs w:val="20"/>
              </w:rPr>
              <w:t>0.1593</w:t>
            </w:r>
          </w:p>
        </w:tc>
        <w:tc>
          <w:tcPr>
            <w:tcW w:w="1134" w:type="dxa"/>
            <w:tcBorders>
              <w:top w:val="single" w:sz="4" w:space="0" w:color="auto"/>
            </w:tcBorders>
          </w:tcPr>
          <w:p w14:paraId="58F3A7C6" w14:textId="77777777" w:rsidR="003136AF" w:rsidRPr="00BC52DD" w:rsidRDefault="003136AF" w:rsidP="009416B5">
            <w:pPr>
              <w:autoSpaceDE w:val="0"/>
              <w:autoSpaceDN w:val="0"/>
              <w:adjustRightInd w:val="0"/>
              <w:spacing w:after="0" w:line="240" w:lineRule="auto"/>
              <w:jc w:val="center"/>
              <w:rPr>
                <w:rFonts w:ascii="Times New Roman" w:hAnsi="Times New Roman" w:cs="Times New Roman"/>
                <w:color w:val="2D2D2D"/>
                <w:sz w:val="20"/>
                <w:szCs w:val="20"/>
              </w:rPr>
            </w:pPr>
            <w:r w:rsidRPr="00BC52DD">
              <w:rPr>
                <w:rFonts w:ascii="Times New Roman" w:hAnsi="Times New Roman" w:cs="Times New Roman"/>
                <w:color w:val="2D2D2D"/>
                <w:sz w:val="20"/>
                <w:szCs w:val="20"/>
              </w:rPr>
              <w:t>0.0327</w:t>
            </w:r>
          </w:p>
        </w:tc>
        <w:tc>
          <w:tcPr>
            <w:tcW w:w="1134" w:type="dxa"/>
            <w:tcBorders>
              <w:top w:val="single" w:sz="4" w:space="0" w:color="auto"/>
            </w:tcBorders>
          </w:tcPr>
          <w:p w14:paraId="16782C93" w14:textId="77777777" w:rsidR="003136AF" w:rsidRPr="00BC52DD" w:rsidRDefault="003136AF" w:rsidP="009416B5">
            <w:pPr>
              <w:autoSpaceDE w:val="0"/>
              <w:autoSpaceDN w:val="0"/>
              <w:adjustRightInd w:val="0"/>
              <w:spacing w:after="0" w:line="240" w:lineRule="auto"/>
              <w:jc w:val="center"/>
              <w:rPr>
                <w:rFonts w:ascii="Times New Roman" w:hAnsi="Times New Roman" w:cs="Times New Roman"/>
                <w:color w:val="2D2D2D"/>
                <w:sz w:val="20"/>
                <w:szCs w:val="20"/>
              </w:rPr>
            </w:pPr>
            <w:r w:rsidRPr="00BC52DD">
              <w:rPr>
                <w:rFonts w:ascii="Times New Roman" w:hAnsi="Times New Roman" w:cs="Times New Roman"/>
                <w:color w:val="2D2D2D"/>
                <w:sz w:val="20"/>
                <w:szCs w:val="20"/>
              </w:rPr>
              <w:t>0.1989</w:t>
            </w:r>
          </w:p>
        </w:tc>
        <w:tc>
          <w:tcPr>
            <w:tcW w:w="1144" w:type="dxa"/>
            <w:tcBorders>
              <w:top w:val="single" w:sz="4" w:space="0" w:color="auto"/>
            </w:tcBorders>
          </w:tcPr>
          <w:p w14:paraId="1B52CE7C" w14:textId="77777777" w:rsidR="003136AF" w:rsidRPr="00BC52DD" w:rsidRDefault="003136AF" w:rsidP="009416B5">
            <w:pPr>
              <w:autoSpaceDE w:val="0"/>
              <w:autoSpaceDN w:val="0"/>
              <w:adjustRightInd w:val="0"/>
              <w:spacing w:after="0" w:line="240" w:lineRule="auto"/>
              <w:jc w:val="center"/>
              <w:rPr>
                <w:rFonts w:ascii="Times New Roman" w:hAnsi="Times New Roman" w:cs="Times New Roman"/>
                <w:color w:val="2D2D2D"/>
                <w:sz w:val="20"/>
                <w:szCs w:val="20"/>
              </w:rPr>
            </w:pPr>
            <w:r w:rsidRPr="00BC52DD">
              <w:rPr>
                <w:rFonts w:ascii="Times New Roman" w:hAnsi="Times New Roman" w:cs="Times New Roman"/>
                <w:color w:val="2D2D2D"/>
                <w:sz w:val="20"/>
                <w:szCs w:val="20"/>
              </w:rPr>
              <w:t>0.2412</w:t>
            </w:r>
          </w:p>
        </w:tc>
      </w:tr>
      <w:tr w:rsidR="003136AF" w:rsidRPr="00BC52DD" w14:paraId="5EF6D271" w14:textId="77777777" w:rsidTr="00BE7549">
        <w:trPr>
          <w:trHeight w:val="275"/>
        </w:trPr>
        <w:tc>
          <w:tcPr>
            <w:tcW w:w="2306" w:type="dxa"/>
            <w:tcBorders>
              <w:bottom w:val="nil"/>
            </w:tcBorders>
          </w:tcPr>
          <w:p w14:paraId="624D8C17" w14:textId="77777777" w:rsidR="003136AF" w:rsidRPr="00BC52DD" w:rsidRDefault="003136AF" w:rsidP="009416B5">
            <w:pPr>
              <w:autoSpaceDE w:val="0"/>
              <w:autoSpaceDN w:val="0"/>
              <w:adjustRightInd w:val="0"/>
              <w:spacing w:after="0" w:line="240" w:lineRule="auto"/>
              <w:rPr>
                <w:rFonts w:ascii="Times New Roman" w:hAnsi="Times New Roman" w:cs="Times New Roman"/>
                <w:color w:val="2D2D2D"/>
                <w:sz w:val="20"/>
                <w:szCs w:val="20"/>
              </w:rPr>
            </w:pPr>
            <w:r w:rsidRPr="00BC52DD">
              <w:rPr>
                <w:rFonts w:ascii="Times New Roman" w:hAnsi="Times New Roman" w:cs="Times New Roman"/>
                <w:color w:val="2D2D2D"/>
                <w:sz w:val="20"/>
                <w:szCs w:val="20"/>
              </w:rPr>
              <w:t>250</w:t>
            </w:r>
          </w:p>
        </w:tc>
        <w:tc>
          <w:tcPr>
            <w:tcW w:w="1132" w:type="dxa"/>
            <w:tcBorders>
              <w:bottom w:val="nil"/>
            </w:tcBorders>
          </w:tcPr>
          <w:p w14:paraId="540445DD" w14:textId="77777777" w:rsidR="003136AF" w:rsidRPr="00BC52DD" w:rsidRDefault="003136AF" w:rsidP="009416B5">
            <w:pPr>
              <w:autoSpaceDE w:val="0"/>
              <w:autoSpaceDN w:val="0"/>
              <w:adjustRightInd w:val="0"/>
              <w:spacing w:after="0" w:line="240" w:lineRule="auto"/>
              <w:jc w:val="center"/>
              <w:rPr>
                <w:rFonts w:ascii="Times New Roman" w:hAnsi="Times New Roman" w:cs="Times New Roman"/>
                <w:color w:val="2D2D2D"/>
                <w:sz w:val="20"/>
                <w:szCs w:val="20"/>
              </w:rPr>
            </w:pPr>
            <w:r w:rsidRPr="00BC52DD">
              <w:rPr>
                <w:rFonts w:ascii="Times New Roman" w:hAnsi="Times New Roman" w:cs="Times New Roman"/>
                <w:color w:val="2D2D2D"/>
                <w:sz w:val="20"/>
                <w:szCs w:val="20"/>
              </w:rPr>
              <w:t>0.2327</w:t>
            </w:r>
          </w:p>
        </w:tc>
        <w:tc>
          <w:tcPr>
            <w:tcW w:w="1134" w:type="dxa"/>
            <w:tcBorders>
              <w:bottom w:val="nil"/>
            </w:tcBorders>
          </w:tcPr>
          <w:p w14:paraId="42F9249F" w14:textId="77777777" w:rsidR="003136AF" w:rsidRPr="00BC52DD" w:rsidRDefault="003136AF" w:rsidP="009416B5">
            <w:pPr>
              <w:autoSpaceDE w:val="0"/>
              <w:autoSpaceDN w:val="0"/>
              <w:adjustRightInd w:val="0"/>
              <w:spacing w:after="0" w:line="240" w:lineRule="auto"/>
              <w:jc w:val="center"/>
              <w:rPr>
                <w:rFonts w:ascii="Times New Roman" w:hAnsi="Times New Roman" w:cs="Times New Roman"/>
                <w:color w:val="2D2D2D"/>
                <w:sz w:val="20"/>
                <w:szCs w:val="20"/>
              </w:rPr>
            </w:pPr>
            <w:r w:rsidRPr="00BC52DD">
              <w:rPr>
                <w:rFonts w:ascii="Times New Roman" w:hAnsi="Times New Roman" w:cs="Times New Roman"/>
                <w:color w:val="2D2D2D"/>
                <w:sz w:val="20"/>
                <w:szCs w:val="20"/>
              </w:rPr>
              <w:t>0.1874</w:t>
            </w:r>
          </w:p>
        </w:tc>
        <w:tc>
          <w:tcPr>
            <w:tcW w:w="1134" w:type="dxa"/>
            <w:tcBorders>
              <w:bottom w:val="nil"/>
            </w:tcBorders>
          </w:tcPr>
          <w:p w14:paraId="6AFED2D5" w14:textId="77777777" w:rsidR="003136AF" w:rsidRPr="00BC52DD" w:rsidRDefault="003136AF" w:rsidP="009416B5">
            <w:pPr>
              <w:autoSpaceDE w:val="0"/>
              <w:autoSpaceDN w:val="0"/>
              <w:adjustRightInd w:val="0"/>
              <w:spacing w:after="0" w:line="240" w:lineRule="auto"/>
              <w:jc w:val="center"/>
              <w:rPr>
                <w:rFonts w:ascii="Times New Roman" w:hAnsi="Times New Roman" w:cs="Times New Roman"/>
                <w:color w:val="2D2D2D"/>
                <w:sz w:val="20"/>
                <w:szCs w:val="20"/>
              </w:rPr>
            </w:pPr>
            <w:r w:rsidRPr="00BC52DD">
              <w:rPr>
                <w:rFonts w:ascii="Times New Roman" w:hAnsi="Times New Roman" w:cs="Times New Roman"/>
                <w:color w:val="2D2D2D"/>
                <w:sz w:val="20"/>
                <w:szCs w:val="20"/>
              </w:rPr>
              <w:t>0.0946</w:t>
            </w:r>
          </w:p>
        </w:tc>
        <w:tc>
          <w:tcPr>
            <w:tcW w:w="1134" w:type="dxa"/>
            <w:tcBorders>
              <w:bottom w:val="nil"/>
            </w:tcBorders>
          </w:tcPr>
          <w:p w14:paraId="4CEB24DF" w14:textId="77777777" w:rsidR="003136AF" w:rsidRPr="00BC52DD" w:rsidRDefault="003136AF" w:rsidP="009416B5">
            <w:pPr>
              <w:autoSpaceDE w:val="0"/>
              <w:autoSpaceDN w:val="0"/>
              <w:adjustRightInd w:val="0"/>
              <w:spacing w:after="0" w:line="240" w:lineRule="auto"/>
              <w:jc w:val="center"/>
              <w:rPr>
                <w:rFonts w:ascii="Times New Roman" w:hAnsi="Times New Roman" w:cs="Times New Roman"/>
                <w:color w:val="2D2D2D"/>
                <w:sz w:val="20"/>
                <w:szCs w:val="20"/>
              </w:rPr>
            </w:pPr>
            <w:r w:rsidRPr="00BC52DD">
              <w:rPr>
                <w:rFonts w:ascii="Times New Roman" w:hAnsi="Times New Roman" w:cs="Times New Roman"/>
                <w:color w:val="2D2D2D"/>
                <w:sz w:val="20"/>
                <w:szCs w:val="20"/>
              </w:rPr>
              <w:t>0.0367</w:t>
            </w:r>
          </w:p>
        </w:tc>
        <w:tc>
          <w:tcPr>
            <w:tcW w:w="1134" w:type="dxa"/>
            <w:tcBorders>
              <w:bottom w:val="nil"/>
            </w:tcBorders>
          </w:tcPr>
          <w:p w14:paraId="73F263A3" w14:textId="77777777" w:rsidR="003136AF" w:rsidRPr="00BC52DD" w:rsidRDefault="003136AF" w:rsidP="009416B5">
            <w:pPr>
              <w:autoSpaceDE w:val="0"/>
              <w:autoSpaceDN w:val="0"/>
              <w:adjustRightInd w:val="0"/>
              <w:spacing w:after="0" w:line="240" w:lineRule="auto"/>
              <w:jc w:val="center"/>
              <w:rPr>
                <w:rFonts w:ascii="Times New Roman" w:hAnsi="Times New Roman" w:cs="Times New Roman"/>
                <w:color w:val="2D2D2D"/>
                <w:sz w:val="20"/>
                <w:szCs w:val="20"/>
              </w:rPr>
            </w:pPr>
            <w:r w:rsidRPr="00BC52DD">
              <w:rPr>
                <w:rFonts w:ascii="Times New Roman" w:hAnsi="Times New Roman" w:cs="Times New Roman"/>
                <w:color w:val="2D2D2D"/>
                <w:sz w:val="20"/>
                <w:szCs w:val="20"/>
              </w:rPr>
              <w:t>0.2327</w:t>
            </w:r>
          </w:p>
        </w:tc>
        <w:tc>
          <w:tcPr>
            <w:tcW w:w="1144" w:type="dxa"/>
            <w:tcBorders>
              <w:bottom w:val="nil"/>
            </w:tcBorders>
          </w:tcPr>
          <w:p w14:paraId="34E5623F" w14:textId="77777777" w:rsidR="003136AF" w:rsidRPr="00BC52DD" w:rsidRDefault="003136AF" w:rsidP="009416B5">
            <w:pPr>
              <w:autoSpaceDE w:val="0"/>
              <w:autoSpaceDN w:val="0"/>
              <w:adjustRightInd w:val="0"/>
              <w:spacing w:after="0" w:line="240" w:lineRule="auto"/>
              <w:jc w:val="center"/>
              <w:rPr>
                <w:rFonts w:ascii="Times New Roman" w:hAnsi="Times New Roman" w:cs="Times New Roman"/>
                <w:color w:val="2D2D2D"/>
                <w:sz w:val="20"/>
                <w:szCs w:val="20"/>
              </w:rPr>
            </w:pPr>
            <w:r w:rsidRPr="00BC52DD">
              <w:rPr>
                <w:rFonts w:ascii="Times New Roman" w:hAnsi="Times New Roman" w:cs="Times New Roman"/>
                <w:color w:val="2D2D2D"/>
                <w:sz w:val="20"/>
                <w:szCs w:val="20"/>
              </w:rPr>
              <w:t>0.2159</w:t>
            </w:r>
          </w:p>
        </w:tc>
      </w:tr>
      <w:tr w:rsidR="003136AF" w:rsidRPr="00BC52DD" w14:paraId="4A6C86BB" w14:textId="77777777" w:rsidTr="00BE7549">
        <w:trPr>
          <w:trHeight w:val="275"/>
        </w:trPr>
        <w:tc>
          <w:tcPr>
            <w:tcW w:w="2306" w:type="dxa"/>
            <w:tcBorders>
              <w:top w:val="nil"/>
              <w:bottom w:val="single" w:sz="4" w:space="0" w:color="auto"/>
            </w:tcBorders>
          </w:tcPr>
          <w:p w14:paraId="3DF424CC" w14:textId="77777777" w:rsidR="003136AF" w:rsidRPr="00BC52DD" w:rsidRDefault="003136AF" w:rsidP="009416B5">
            <w:pPr>
              <w:autoSpaceDE w:val="0"/>
              <w:autoSpaceDN w:val="0"/>
              <w:adjustRightInd w:val="0"/>
              <w:spacing w:after="0" w:line="240" w:lineRule="auto"/>
              <w:rPr>
                <w:rFonts w:ascii="Times New Roman" w:hAnsi="Times New Roman" w:cs="Times New Roman"/>
                <w:color w:val="2D2D2D"/>
                <w:sz w:val="20"/>
                <w:szCs w:val="20"/>
              </w:rPr>
            </w:pPr>
            <w:r w:rsidRPr="00BC52DD">
              <w:rPr>
                <w:rFonts w:ascii="Times New Roman" w:hAnsi="Times New Roman" w:cs="Times New Roman"/>
                <w:color w:val="2D2D2D"/>
                <w:sz w:val="20"/>
                <w:szCs w:val="20"/>
              </w:rPr>
              <w:t>300</w:t>
            </w:r>
          </w:p>
        </w:tc>
        <w:tc>
          <w:tcPr>
            <w:tcW w:w="1132" w:type="dxa"/>
            <w:tcBorders>
              <w:top w:val="nil"/>
              <w:bottom w:val="single" w:sz="4" w:space="0" w:color="auto"/>
            </w:tcBorders>
          </w:tcPr>
          <w:p w14:paraId="5A348797" w14:textId="77777777" w:rsidR="003136AF" w:rsidRPr="00BC52DD" w:rsidRDefault="003136AF" w:rsidP="009416B5">
            <w:pPr>
              <w:autoSpaceDE w:val="0"/>
              <w:autoSpaceDN w:val="0"/>
              <w:adjustRightInd w:val="0"/>
              <w:spacing w:after="0" w:line="240" w:lineRule="auto"/>
              <w:jc w:val="center"/>
              <w:rPr>
                <w:rFonts w:ascii="Times New Roman" w:hAnsi="Times New Roman" w:cs="Times New Roman"/>
                <w:color w:val="2D2D2D"/>
                <w:sz w:val="20"/>
                <w:szCs w:val="20"/>
              </w:rPr>
            </w:pPr>
            <w:r w:rsidRPr="00BC52DD">
              <w:rPr>
                <w:rFonts w:ascii="Times New Roman" w:hAnsi="Times New Roman" w:cs="Times New Roman"/>
                <w:color w:val="2D2D2D"/>
                <w:sz w:val="20"/>
                <w:szCs w:val="20"/>
              </w:rPr>
              <w:t>0.2703</w:t>
            </w:r>
          </w:p>
        </w:tc>
        <w:tc>
          <w:tcPr>
            <w:tcW w:w="1134" w:type="dxa"/>
            <w:tcBorders>
              <w:top w:val="nil"/>
              <w:bottom w:val="single" w:sz="4" w:space="0" w:color="auto"/>
            </w:tcBorders>
          </w:tcPr>
          <w:p w14:paraId="2C4291C2" w14:textId="77777777" w:rsidR="003136AF" w:rsidRPr="00BC52DD" w:rsidRDefault="003136AF" w:rsidP="009416B5">
            <w:pPr>
              <w:autoSpaceDE w:val="0"/>
              <w:autoSpaceDN w:val="0"/>
              <w:adjustRightInd w:val="0"/>
              <w:spacing w:after="0" w:line="240" w:lineRule="auto"/>
              <w:jc w:val="center"/>
              <w:rPr>
                <w:rFonts w:ascii="Times New Roman" w:hAnsi="Times New Roman" w:cs="Times New Roman"/>
                <w:color w:val="2D2D2D"/>
                <w:sz w:val="20"/>
                <w:szCs w:val="20"/>
              </w:rPr>
            </w:pPr>
            <w:r w:rsidRPr="00BC52DD">
              <w:rPr>
                <w:rFonts w:ascii="Times New Roman" w:hAnsi="Times New Roman" w:cs="Times New Roman"/>
                <w:color w:val="2D2D2D"/>
                <w:sz w:val="20"/>
                <w:szCs w:val="20"/>
              </w:rPr>
              <w:t>0.0272</w:t>
            </w:r>
          </w:p>
        </w:tc>
        <w:tc>
          <w:tcPr>
            <w:tcW w:w="1134" w:type="dxa"/>
            <w:tcBorders>
              <w:top w:val="nil"/>
              <w:bottom w:val="single" w:sz="4" w:space="0" w:color="auto"/>
            </w:tcBorders>
          </w:tcPr>
          <w:p w14:paraId="10DE9A85" w14:textId="77777777" w:rsidR="003136AF" w:rsidRPr="00BC52DD" w:rsidRDefault="003136AF" w:rsidP="009416B5">
            <w:pPr>
              <w:autoSpaceDE w:val="0"/>
              <w:autoSpaceDN w:val="0"/>
              <w:adjustRightInd w:val="0"/>
              <w:spacing w:after="0" w:line="240" w:lineRule="auto"/>
              <w:jc w:val="center"/>
              <w:rPr>
                <w:rFonts w:ascii="Times New Roman" w:hAnsi="Times New Roman" w:cs="Times New Roman"/>
                <w:color w:val="2D2D2D"/>
                <w:sz w:val="20"/>
                <w:szCs w:val="20"/>
              </w:rPr>
            </w:pPr>
            <w:r w:rsidRPr="00BC52DD">
              <w:rPr>
                <w:rFonts w:ascii="Times New Roman" w:hAnsi="Times New Roman" w:cs="Times New Roman"/>
                <w:color w:val="2D2D2D"/>
                <w:sz w:val="20"/>
                <w:szCs w:val="20"/>
              </w:rPr>
              <w:t>0.0548</w:t>
            </w:r>
          </w:p>
        </w:tc>
        <w:tc>
          <w:tcPr>
            <w:tcW w:w="1134" w:type="dxa"/>
            <w:tcBorders>
              <w:top w:val="nil"/>
              <w:bottom w:val="single" w:sz="4" w:space="0" w:color="auto"/>
            </w:tcBorders>
          </w:tcPr>
          <w:p w14:paraId="46DA8807" w14:textId="77777777" w:rsidR="003136AF" w:rsidRPr="00BC52DD" w:rsidRDefault="003136AF" w:rsidP="009416B5">
            <w:pPr>
              <w:autoSpaceDE w:val="0"/>
              <w:autoSpaceDN w:val="0"/>
              <w:adjustRightInd w:val="0"/>
              <w:spacing w:after="0" w:line="240" w:lineRule="auto"/>
              <w:jc w:val="center"/>
              <w:rPr>
                <w:rFonts w:ascii="Times New Roman" w:hAnsi="Times New Roman" w:cs="Times New Roman"/>
                <w:color w:val="2D2D2D"/>
                <w:sz w:val="20"/>
                <w:szCs w:val="20"/>
              </w:rPr>
            </w:pPr>
            <w:r w:rsidRPr="00BC52DD">
              <w:rPr>
                <w:rFonts w:ascii="Times New Roman" w:hAnsi="Times New Roman" w:cs="Times New Roman"/>
                <w:color w:val="2D2D2D"/>
                <w:sz w:val="20"/>
                <w:szCs w:val="20"/>
              </w:rPr>
              <w:t>0.0205</w:t>
            </w:r>
          </w:p>
        </w:tc>
        <w:tc>
          <w:tcPr>
            <w:tcW w:w="1134" w:type="dxa"/>
            <w:tcBorders>
              <w:top w:val="nil"/>
              <w:bottom w:val="single" w:sz="4" w:space="0" w:color="auto"/>
            </w:tcBorders>
          </w:tcPr>
          <w:p w14:paraId="48A158B9" w14:textId="77777777" w:rsidR="003136AF" w:rsidRPr="00BC52DD" w:rsidRDefault="003136AF" w:rsidP="009416B5">
            <w:pPr>
              <w:autoSpaceDE w:val="0"/>
              <w:autoSpaceDN w:val="0"/>
              <w:adjustRightInd w:val="0"/>
              <w:spacing w:after="0" w:line="240" w:lineRule="auto"/>
              <w:jc w:val="center"/>
              <w:rPr>
                <w:rFonts w:ascii="Times New Roman" w:hAnsi="Times New Roman" w:cs="Times New Roman"/>
                <w:color w:val="2D2D2D"/>
                <w:sz w:val="20"/>
                <w:szCs w:val="20"/>
              </w:rPr>
            </w:pPr>
            <w:r w:rsidRPr="00BC52DD">
              <w:rPr>
                <w:rFonts w:ascii="Times New Roman" w:hAnsi="Times New Roman" w:cs="Times New Roman"/>
                <w:color w:val="2D2D2D"/>
                <w:sz w:val="20"/>
                <w:szCs w:val="20"/>
              </w:rPr>
              <w:t>0.1902</w:t>
            </w:r>
          </w:p>
        </w:tc>
        <w:tc>
          <w:tcPr>
            <w:tcW w:w="1144" w:type="dxa"/>
            <w:tcBorders>
              <w:top w:val="nil"/>
              <w:bottom w:val="single" w:sz="4" w:space="0" w:color="auto"/>
            </w:tcBorders>
          </w:tcPr>
          <w:p w14:paraId="70D5856C" w14:textId="77777777" w:rsidR="003136AF" w:rsidRPr="00BC52DD" w:rsidRDefault="003136AF" w:rsidP="009416B5">
            <w:pPr>
              <w:autoSpaceDE w:val="0"/>
              <w:autoSpaceDN w:val="0"/>
              <w:adjustRightInd w:val="0"/>
              <w:spacing w:after="0" w:line="240" w:lineRule="auto"/>
              <w:jc w:val="center"/>
              <w:rPr>
                <w:rFonts w:ascii="Times New Roman" w:hAnsi="Times New Roman" w:cs="Times New Roman"/>
                <w:color w:val="2D2D2D"/>
                <w:sz w:val="20"/>
                <w:szCs w:val="20"/>
              </w:rPr>
            </w:pPr>
            <w:r w:rsidRPr="00BC52DD">
              <w:rPr>
                <w:rFonts w:ascii="Times New Roman" w:hAnsi="Times New Roman" w:cs="Times New Roman"/>
                <w:color w:val="2D2D2D"/>
                <w:sz w:val="20"/>
                <w:szCs w:val="20"/>
              </w:rPr>
              <w:t>0.4370</w:t>
            </w:r>
          </w:p>
        </w:tc>
      </w:tr>
    </w:tbl>
    <w:p w14:paraId="3289CF66" w14:textId="77777777" w:rsidR="00BE7549" w:rsidRDefault="00BE7549">
      <w:r>
        <w:br w:type="page"/>
      </w:r>
    </w:p>
    <w:tbl>
      <w:tblPr>
        <w:tblW w:w="10929" w:type="dxa"/>
        <w:tblInd w:w="-108" w:type="dxa"/>
        <w:tblBorders>
          <w:top w:val="nil"/>
          <w:left w:val="nil"/>
          <w:bottom w:val="nil"/>
          <w:right w:val="nil"/>
        </w:tblBorders>
        <w:tblLayout w:type="fixed"/>
        <w:tblLook w:val="0000" w:firstRow="0" w:lastRow="0" w:firstColumn="0" w:lastColumn="0" w:noHBand="0" w:noVBand="0"/>
      </w:tblPr>
      <w:tblGrid>
        <w:gridCol w:w="1721"/>
        <w:gridCol w:w="1132"/>
        <w:gridCol w:w="1134"/>
        <w:gridCol w:w="1134"/>
        <w:gridCol w:w="1137"/>
        <w:gridCol w:w="1137"/>
        <w:gridCol w:w="1137"/>
        <w:gridCol w:w="1132"/>
        <w:gridCol w:w="1265"/>
      </w:tblGrid>
      <w:tr w:rsidR="003136AF" w:rsidRPr="00BC52DD" w14:paraId="0BED649B" w14:textId="77777777" w:rsidTr="009416B5">
        <w:trPr>
          <w:trHeight w:val="249"/>
        </w:trPr>
        <w:tc>
          <w:tcPr>
            <w:tcW w:w="10929" w:type="dxa"/>
            <w:gridSpan w:val="9"/>
            <w:tcBorders>
              <w:left w:val="nil"/>
              <w:right w:val="nil"/>
            </w:tcBorders>
          </w:tcPr>
          <w:p w14:paraId="18E741FB" w14:textId="6CB33875" w:rsidR="003136AF" w:rsidRPr="00BC52DD" w:rsidRDefault="003136AF" w:rsidP="00286B13">
            <w:pPr>
              <w:pStyle w:val="Default"/>
              <w:rPr>
                <w:sz w:val="20"/>
                <w:szCs w:val="20"/>
              </w:rPr>
            </w:pPr>
          </w:p>
          <w:p w14:paraId="6122B7AD" w14:textId="2651FCBC" w:rsidR="003136AF" w:rsidRPr="007B6E98" w:rsidRDefault="00870433" w:rsidP="003136AF">
            <w:pPr>
              <w:pStyle w:val="Default"/>
              <w:rPr>
                <w:rFonts w:ascii="Times New Roman" w:hAnsi="Times New Roman" w:cs="Times New Roman"/>
              </w:rPr>
            </w:pPr>
            <w:r w:rsidRPr="007B6E98">
              <w:rPr>
                <w:rFonts w:ascii="Times New Roman" w:hAnsi="Times New Roman" w:cs="Times New Roman"/>
                <w:b/>
                <w:bCs/>
              </w:rPr>
              <w:t xml:space="preserve">Supplementary Appendix C </w:t>
            </w:r>
            <w:r w:rsidR="003136AF" w:rsidRPr="007B6E98">
              <w:rPr>
                <w:rFonts w:ascii="Times New Roman" w:hAnsi="Times New Roman" w:cs="Times New Roman"/>
                <w:b/>
                <w:bCs/>
              </w:rPr>
              <w:t>Table 2</w:t>
            </w:r>
            <w:r w:rsidR="003136AF" w:rsidRPr="007B6E98">
              <w:rPr>
                <w:rFonts w:ascii="Times New Roman" w:hAnsi="Times New Roman" w:cs="Times New Roman"/>
              </w:rPr>
              <w:t xml:space="preserve">: Randomization Ratios Per Dose </w:t>
            </w:r>
            <w:proofErr w:type="gramStart"/>
            <w:r w:rsidR="003136AF" w:rsidRPr="007B6E98">
              <w:rPr>
                <w:rFonts w:ascii="Times New Roman" w:hAnsi="Times New Roman" w:cs="Times New Roman"/>
              </w:rPr>
              <w:t>By</w:t>
            </w:r>
            <w:proofErr w:type="gramEnd"/>
            <w:r w:rsidR="003136AF" w:rsidRPr="007B6E98">
              <w:rPr>
                <w:rFonts w:ascii="Times New Roman" w:hAnsi="Times New Roman" w:cs="Times New Roman"/>
              </w:rPr>
              <w:t xml:space="preserve"> Interim Analysis After Design Changes Related to non-US Health Authority Input </w:t>
            </w:r>
          </w:p>
        </w:tc>
      </w:tr>
      <w:tr w:rsidR="00A45F29" w:rsidRPr="00BC52DD" w14:paraId="6CA21D27" w14:textId="77777777" w:rsidTr="00BE7549">
        <w:trPr>
          <w:gridAfter w:val="2"/>
          <w:wAfter w:w="2397" w:type="dxa"/>
          <w:trHeight w:val="389"/>
        </w:trPr>
        <w:tc>
          <w:tcPr>
            <w:tcW w:w="1721" w:type="dxa"/>
            <w:tcBorders>
              <w:top w:val="nil"/>
              <w:bottom w:val="single" w:sz="4" w:space="0" w:color="auto"/>
            </w:tcBorders>
          </w:tcPr>
          <w:p w14:paraId="2F1CC0FA" w14:textId="77777777" w:rsidR="00A45F29" w:rsidRPr="00BC52DD" w:rsidRDefault="00A45F29" w:rsidP="00286B13">
            <w:pPr>
              <w:autoSpaceDE w:val="0"/>
              <w:autoSpaceDN w:val="0"/>
              <w:adjustRightInd w:val="0"/>
              <w:spacing w:after="0" w:line="240" w:lineRule="auto"/>
              <w:rPr>
                <w:rFonts w:ascii="Times New Roman" w:hAnsi="Times New Roman" w:cs="Times New Roman"/>
                <w:b/>
                <w:bCs/>
                <w:color w:val="000000"/>
                <w:sz w:val="20"/>
                <w:szCs w:val="20"/>
              </w:rPr>
            </w:pPr>
          </w:p>
          <w:p w14:paraId="2D395258" w14:textId="03354ECD" w:rsidR="00A45F29" w:rsidRPr="00BC52DD" w:rsidRDefault="00A45F29" w:rsidP="00286B13">
            <w:pPr>
              <w:autoSpaceDE w:val="0"/>
              <w:autoSpaceDN w:val="0"/>
              <w:adjustRightInd w:val="0"/>
              <w:spacing w:after="0" w:line="240" w:lineRule="auto"/>
              <w:rPr>
                <w:rFonts w:ascii="Times New Roman" w:hAnsi="Times New Roman" w:cs="Times New Roman"/>
                <w:color w:val="000000"/>
                <w:sz w:val="20"/>
                <w:szCs w:val="20"/>
              </w:rPr>
            </w:pPr>
            <w:r w:rsidRPr="00BC52DD">
              <w:rPr>
                <w:rFonts w:ascii="Times New Roman" w:hAnsi="Times New Roman" w:cs="Times New Roman"/>
                <w:b/>
                <w:bCs/>
                <w:color w:val="000000"/>
                <w:sz w:val="20"/>
                <w:szCs w:val="20"/>
              </w:rPr>
              <w:t xml:space="preserve">No. Subjects Enrolled by Each Interim Analysis </w:t>
            </w:r>
          </w:p>
        </w:tc>
        <w:tc>
          <w:tcPr>
            <w:tcW w:w="1132" w:type="dxa"/>
            <w:tcBorders>
              <w:top w:val="nil"/>
              <w:bottom w:val="single" w:sz="4" w:space="0" w:color="auto"/>
            </w:tcBorders>
          </w:tcPr>
          <w:p w14:paraId="1E4E95E0" w14:textId="77777777" w:rsidR="00A45F29" w:rsidRPr="00BC52DD" w:rsidRDefault="00A45F29" w:rsidP="00286B13">
            <w:pPr>
              <w:autoSpaceDE w:val="0"/>
              <w:autoSpaceDN w:val="0"/>
              <w:adjustRightInd w:val="0"/>
              <w:spacing w:after="0" w:line="240" w:lineRule="auto"/>
              <w:rPr>
                <w:rFonts w:ascii="Times New Roman" w:hAnsi="Times New Roman" w:cs="Times New Roman"/>
                <w:b/>
                <w:bCs/>
                <w:color w:val="000000"/>
                <w:sz w:val="20"/>
                <w:szCs w:val="20"/>
              </w:rPr>
            </w:pPr>
          </w:p>
          <w:p w14:paraId="521B0287" w14:textId="5B3F167D" w:rsidR="00A45F29" w:rsidRPr="00BC52DD" w:rsidRDefault="00A45F29" w:rsidP="00286B13">
            <w:pPr>
              <w:autoSpaceDE w:val="0"/>
              <w:autoSpaceDN w:val="0"/>
              <w:adjustRightInd w:val="0"/>
              <w:spacing w:after="0" w:line="240" w:lineRule="auto"/>
              <w:rPr>
                <w:rFonts w:ascii="Times New Roman" w:hAnsi="Times New Roman" w:cs="Times New Roman"/>
                <w:color w:val="000000"/>
                <w:sz w:val="20"/>
                <w:szCs w:val="20"/>
              </w:rPr>
            </w:pPr>
            <w:r w:rsidRPr="00BC52DD">
              <w:rPr>
                <w:rFonts w:ascii="Times New Roman" w:hAnsi="Times New Roman" w:cs="Times New Roman"/>
                <w:b/>
                <w:bCs/>
                <w:color w:val="000000"/>
                <w:sz w:val="20"/>
                <w:szCs w:val="20"/>
              </w:rPr>
              <w:t xml:space="preserve">Placebo </w:t>
            </w:r>
          </w:p>
        </w:tc>
        <w:tc>
          <w:tcPr>
            <w:tcW w:w="1134" w:type="dxa"/>
            <w:tcBorders>
              <w:top w:val="nil"/>
              <w:bottom w:val="single" w:sz="4" w:space="0" w:color="auto"/>
            </w:tcBorders>
          </w:tcPr>
          <w:p w14:paraId="1F75CEBC" w14:textId="77777777" w:rsidR="00A45F29" w:rsidRPr="00BC52DD" w:rsidRDefault="00A45F29" w:rsidP="00286B13">
            <w:pPr>
              <w:autoSpaceDE w:val="0"/>
              <w:autoSpaceDN w:val="0"/>
              <w:adjustRightInd w:val="0"/>
              <w:spacing w:after="0" w:line="240" w:lineRule="auto"/>
              <w:rPr>
                <w:rFonts w:ascii="Times New Roman" w:hAnsi="Times New Roman" w:cs="Times New Roman"/>
                <w:b/>
                <w:bCs/>
                <w:color w:val="000000"/>
                <w:sz w:val="20"/>
                <w:szCs w:val="20"/>
              </w:rPr>
            </w:pPr>
          </w:p>
          <w:p w14:paraId="713CC956" w14:textId="507E7C5D" w:rsidR="00A45F29" w:rsidRPr="00BC52DD" w:rsidRDefault="00A45F29" w:rsidP="00286B13">
            <w:pPr>
              <w:autoSpaceDE w:val="0"/>
              <w:autoSpaceDN w:val="0"/>
              <w:adjustRightInd w:val="0"/>
              <w:spacing w:after="0" w:line="240" w:lineRule="auto"/>
              <w:rPr>
                <w:rFonts w:ascii="Times New Roman" w:hAnsi="Times New Roman" w:cs="Times New Roman"/>
                <w:color w:val="000000"/>
                <w:sz w:val="20"/>
                <w:szCs w:val="20"/>
              </w:rPr>
            </w:pPr>
            <w:r w:rsidRPr="00BC52DD">
              <w:rPr>
                <w:rFonts w:ascii="Times New Roman" w:hAnsi="Times New Roman" w:cs="Times New Roman"/>
                <w:b/>
                <w:bCs/>
                <w:color w:val="000000"/>
                <w:sz w:val="20"/>
                <w:szCs w:val="20"/>
              </w:rPr>
              <w:t xml:space="preserve">2.5 mg/kg Biweekly </w:t>
            </w:r>
          </w:p>
        </w:tc>
        <w:tc>
          <w:tcPr>
            <w:tcW w:w="1134" w:type="dxa"/>
            <w:tcBorders>
              <w:top w:val="nil"/>
              <w:bottom w:val="single" w:sz="4" w:space="0" w:color="auto"/>
            </w:tcBorders>
          </w:tcPr>
          <w:p w14:paraId="63911D10" w14:textId="77777777" w:rsidR="00A45F29" w:rsidRPr="00BC52DD" w:rsidRDefault="00A45F29" w:rsidP="00286B13">
            <w:pPr>
              <w:autoSpaceDE w:val="0"/>
              <w:autoSpaceDN w:val="0"/>
              <w:adjustRightInd w:val="0"/>
              <w:spacing w:after="0" w:line="240" w:lineRule="auto"/>
              <w:rPr>
                <w:rFonts w:ascii="Times New Roman" w:hAnsi="Times New Roman" w:cs="Times New Roman"/>
                <w:b/>
                <w:bCs/>
                <w:color w:val="000000"/>
                <w:sz w:val="20"/>
                <w:szCs w:val="20"/>
              </w:rPr>
            </w:pPr>
          </w:p>
          <w:p w14:paraId="4404CF58" w14:textId="52FD8982" w:rsidR="00A45F29" w:rsidRPr="00BC52DD" w:rsidRDefault="00A45F29" w:rsidP="00286B13">
            <w:pPr>
              <w:autoSpaceDE w:val="0"/>
              <w:autoSpaceDN w:val="0"/>
              <w:adjustRightInd w:val="0"/>
              <w:spacing w:after="0" w:line="240" w:lineRule="auto"/>
              <w:rPr>
                <w:rFonts w:ascii="Times New Roman" w:hAnsi="Times New Roman" w:cs="Times New Roman"/>
                <w:color w:val="000000"/>
                <w:sz w:val="20"/>
                <w:szCs w:val="20"/>
              </w:rPr>
            </w:pPr>
            <w:r w:rsidRPr="00BC52DD">
              <w:rPr>
                <w:rFonts w:ascii="Times New Roman" w:hAnsi="Times New Roman" w:cs="Times New Roman"/>
                <w:b/>
                <w:bCs/>
                <w:color w:val="000000"/>
                <w:sz w:val="20"/>
                <w:szCs w:val="20"/>
              </w:rPr>
              <w:t xml:space="preserve">5 mg/kg Monthly </w:t>
            </w:r>
          </w:p>
        </w:tc>
        <w:tc>
          <w:tcPr>
            <w:tcW w:w="1137" w:type="dxa"/>
            <w:tcBorders>
              <w:top w:val="nil"/>
              <w:bottom w:val="single" w:sz="4" w:space="0" w:color="auto"/>
            </w:tcBorders>
          </w:tcPr>
          <w:p w14:paraId="16F38E26" w14:textId="77777777" w:rsidR="00A45F29" w:rsidRPr="00BC52DD" w:rsidRDefault="00A45F29" w:rsidP="00286B13">
            <w:pPr>
              <w:autoSpaceDE w:val="0"/>
              <w:autoSpaceDN w:val="0"/>
              <w:adjustRightInd w:val="0"/>
              <w:spacing w:after="0" w:line="240" w:lineRule="auto"/>
              <w:rPr>
                <w:rFonts w:ascii="Times New Roman" w:hAnsi="Times New Roman" w:cs="Times New Roman"/>
                <w:b/>
                <w:bCs/>
                <w:color w:val="000000"/>
                <w:sz w:val="20"/>
                <w:szCs w:val="20"/>
              </w:rPr>
            </w:pPr>
          </w:p>
          <w:p w14:paraId="07933A6A" w14:textId="0F2EF181" w:rsidR="00A45F29" w:rsidRPr="00BC52DD" w:rsidRDefault="00A45F29" w:rsidP="00286B13">
            <w:pPr>
              <w:autoSpaceDE w:val="0"/>
              <w:autoSpaceDN w:val="0"/>
              <w:adjustRightInd w:val="0"/>
              <w:spacing w:after="0" w:line="240" w:lineRule="auto"/>
              <w:rPr>
                <w:rFonts w:ascii="Times New Roman" w:hAnsi="Times New Roman" w:cs="Times New Roman"/>
                <w:color w:val="000000"/>
                <w:sz w:val="20"/>
                <w:szCs w:val="20"/>
              </w:rPr>
            </w:pPr>
            <w:r w:rsidRPr="00BC52DD">
              <w:rPr>
                <w:rFonts w:ascii="Times New Roman" w:hAnsi="Times New Roman" w:cs="Times New Roman"/>
                <w:b/>
                <w:bCs/>
                <w:color w:val="000000"/>
                <w:sz w:val="20"/>
                <w:szCs w:val="20"/>
              </w:rPr>
              <w:t xml:space="preserve">5 mg/kg Biweekly </w:t>
            </w:r>
          </w:p>
        </w:tc>
        <w:tc>
          <w:tcPr>
            <w:tcW w:w="1137" w:type="dxa"/>
            <w:tcBorders>
              <w:top w:val="nil"/>
              <w:bottom w:val="single" w:sz="4" w:space="0" w:color="auto"/>
            </w:tcBorders>
          </w:tcPr>
          <w:p w14:paraId="45C5FFB7" w14:textId="77777777" w:rsidR="00A45F29" w:rsidRPr="00BC52DD" w:rsidRDefault="00A45F29" w:rsidP="00286B13">
            <w:pPr>
              <w:autoSpaceDE w:val="0"/>
              <w:autoSpaceDN w:val="0"/>
              <w:adjustRightInd w:val="0"/>
              <w:spacing w:after="0" w:line="240" w:lineRule="auto"/>
              <w:rPr>
                <w:rFonts w:ascii="Times New Roman" w:hAnsi="Times New Roman" w:cs="Times New Roman"/>
                <w:b/>
                <w:bCs/>
                <w:color w:val="000000"/>
                <w:sz w:val="20"/>
                <w:szCs w:val="20"/>
              </w:rPr>
            </w:pPr>
          </w:p>
          <w:p w14:paraId="3634A703" w14:textId="7E5609E1" w:rsidR="00A45F29" w:rsidRPr="00BC52DD" w:rsidRDefault="00A45F29" w:rsidP="00286B13">
            <w:pPr>
              <w:autoSpaceDE w:val="0"/>
              <w:autoSpaceDN w:val="0"/>
              <w:adjustRightInd w:val="0"/>
              <w:spacing w:after="0" w:line="240" w:lineRule="auto"/>
              <w:rPr>
                <w:rFonts w:ascii="Times New Roman" w:hAnsi="Times New Roman" w:cs="Times New Roman"/>
                <w:color w:val="000000"/>
                <w:sz w:val="20"/>
                <w:szCs w:val="20"/>
              </w:rPr>
            </w:pPr>
            <w:r w:rsidRPr="00BC52DD">
              <w:rPr>
                <w:rFonts w:ascii="Times New Roman" w:hAnsi="Times New Roman" w:cs="Times New Roman"/>
                <w:b/>
                <w:bCs/>
                <w:color w:val="000000"/>
                <w:sz w:val="20"/>
                <w:szCs w:val="20"/>
              </w:rPr>
              <w:t xml:space="preserve">10 mg/kg Monthly </w:t>
            </w:r>
          </w:p>
        </w:tc>
        <w:tc>
          <w:tcPr>
            <w:tcW w:w="1137" w:type="dxa"/>
            <w:tcBorders>
              <w:top w:val="nil"/>
              <w:bottom w:val="single" w:sz="4" w:space="0" w:color="auto"/>
            </w:tcBorders>
          </w:tcPr>
          <w:p w14:paraId="74BDB4AD" w14:textId="77777777" w:rsidR="00A45F29" w:rsidRPr="00BC52DD" w:rsidRDefault="00A45F29" w:rsidP="00286B13">
            <w:pPr>
              <w:autoSpaceDE w:val="0"/>
              <w:autoSpaceDN w:val="0"/>
              <w:adjustRightInd w:val="0"/>
              <w:spacing w:after="0" w:line="240" w:lineRule="auto"/>
              <w:rPr>
                <w:rFonts w:ascii="Times New Roman" w:hAnsi="Times New Roman" w:cs="Times New Roman"/>
                <w:b/>
                <w:bCs/>
                <w:color w:val="000000"/>
                <w:sz w:val="20"/>
                <w:szCs w:val="20"/>
              </w:rPr>
            </w:pPr>
          </w:p>
          <w:p w14:paraId="1CF7E1E7" w14:textId="327CB1CC" w:rsidR="00A45F29" w:rsidRPr="00BC52DD" w:rsidRDefault="00A45F29" w:rsidP="00286B13">
            <w:pPr>
              <w:autoSpaceDE w:val="0"/>
              <w:autoSpaceDN w:val="0"/>
              <w:adjustRightInd w:val="0"/>
              <w:spacing w:after="0" w:line="240" w:lineRule="auto"/>
              <w:rPr>
                <w:rFonts w:ascii="Times New Roman" w:hAnsi="Times New Roman" w:cs="Times New Roman"/>
                <w:color w:val="000000"/>
                <w:sz w:val="20"/>
                <w:szCs w:val="20"/>
              </w:rPr>
            </w:pPr>
            <w:r w:rsidRPr="00BC52DD">
              <w:rPr>
                <w:rFonts w:ascii="Times New Roman" w:hAnsi="Times New Roman" w:cs="Times New Roman"/>
                <w:b/>
                <w:bCs/>
                <w:color w:val="000000"/>
                <w:sz w:val="20"/>
                <w:szCs w:val="20"/>
              </w:rPr>
              <w:t xml:space="preserve">10 mg/kg Biweekly </w:t>
            </w:r>
          </w:p>
        </w:tc>
      </w:tr>
      <w:tr w:rsidR="003136AF" w:rsidRPr="00BC52DD" w14:paraId="33920364" w14:textId="77777777" w:rsidTr="00BE7549">
        <w:trPr>
          <w:gridAfter w:val="1"/>
          <w:wAfter w:w="1265" w:type="dxa"/>
          <w:trHeight w:val="159"/>
        </w:trPr>
        <w:tc>
          <w:tcPr>
            <w:tcW w:w="9664" w:type="dxa"/>
            <w:gridSpan w:val="8"/>
          </w:tcPr>
          <w:p w14:paraId="224550E3" w14:textId="77777777" w:rsidR="003136AF" w:rsidRPr="00BC52DD" w:rsidRDefault="003136AF" w:rsidP="00286B13">
            <w:pPr>
              <w:autoSpaceDE w:val="0"/>
              <w:autoSpaceDN w:val="0"/>
              <w:adjustRightInd w:val="0"/>
              <w:spacing w:after="0" w:line="240" w:lineRule="auto"/>
              <w:rPr>
                <w:rFonts w:ascii="Times New Roman" w:hAnsi="Times New Roman" w:cs="Times New Roman"/>
                <w:b/>
                <w:bCs/>
                <w:color w:val="000000"/>
                <w:sz w:val="20"/>
                <w:szCs w:val="20"/>
              </w:rPr>
            </w:pPr>
          </w:p>
          <w:p w14:paraId="583CE7B6" w14:textId="77777777" w:rsidR="003136AF" w:rsidRPr="00BC52DD" w:rsidRDefault="003136AF"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b/>
                <w:bCs/>
                <w:color w:val="000000"/>
                <w:sz w:val="20"/>
                <w:szCs w:val="20"/>
              </w:rPr>
              <w:t xml:space="preserve">ApoE4 Carriers </w:t>
            </w:r>
          </w:p>
        </w:tc>
      </w:tr>
      <w:tr w:rsidR="00A45F29" w:rsidRPr="00BC52DD" w14:paraId="2A7E7A4A" w14:textId="77777777" w:rsidTr="00BE7549">
        <w:trPr>
          <w:gridAfter w:val="2"/>
          <w:wAfter w:w="2397" w:type="dxa"/>
          <w:trHeight w:val="160"/>
        </w:trPr>
        <w:tc>
          <w:tcPr>
            <w:tcW w:w="1721" w:type="dxa"/>
          </w:tcPr>
          <w:p w14:paraId="0398D7BE" w14:textId="77777777" w:rsidR="00A45F29" w:rsidRPr="00BC52DD" w:rsidRDefault="00A45F29" w:rsidP="00286B13">
            <w:pPr>
              <w:autoSpaceDE w:val="0"/>
              <w:autoSpaceDN w:val="0"/>
              <w:adjustRightInd w:val="0"/>
              <w:spacing w:after="0" w:line="240" w:lineRule="auto"/>
              <w:rPr>
                <w:rFonts w:ascii="Times New Roman" w:hAnsi="Times New Roman" w:cs="Times New Roman"/>
                <w:color w:val="000000"/>
                <w:sz w:val="20"/>
                <w:szCs w:val="20"/>
              </w:rPr>
            </w:pPr>
            <w:r w:rsidRPr="00BC52DD">
              <w:rPr>
                <w:rFonts w:ascii="Times New Roman" w:hAnsi="Times New Roman" w:cs="Times New Roman"/>
                <w:color w:val="000000"/>
                <w:sz w:val="20"/>
                <w:szCs w:val="20"/>
              </w:rPr>
              <w:t xml:space="preserve">350 </w:t>
            </w:r>
          </w:p>
        </w:tc>
        <w:tc>
          <w:tcPr>
            <w:tcW w:w="1132" w:type="dxa"/>
          </w:tcPr>
          <w:p w14:paraId="276A35E8"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0.2914 </w:t>
            </w:r>
          </w:p>
        </w:tc>
        <w:tc>
          <w:tcPr>
            <w:tcW w:w="1134" w:type="dxa"/>
          </w:tcPr>
          <w:p w14:paraId="30A2DB73"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0.0124 </w:t>
            </w:r>
          </w:p>
        </w:tc>
        <w:tc>
          <w:tcPr>
            <w:tcW w:w="1134" w:type="dxa"/>
          </w:tcPr>
          <w:p w14:paraId="72C9A045"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0.0617 </w:t>
            </w:r>
          </w:p>
        </w:tc>
        <w:tc>
          <w:tcPr>
            <w:tcW w:w="1137" w:type="dxa"/>
          </w:tcPr>
          <w:p w14:paraId="3C165A92"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0.0080 </w:t>
            </w:r>
          </w:p>
        </w:tc>
        <w:tc>
          <w:tcPr>
            <w:tcW w:w="1137" w:type="dxa"/>
          </w:tcPr>
          <w:p w14:paraId="409D7545"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0.6265 </w:t>
            </w:r>
          </w:p>
        </w:tc>
        <w:tc>
          <w:tcPr>
            <w:tcW w:w="1137" w:type="dxa"/>
          </w:tcPr>
          <w:p w14:paraId="73A8B6EC"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0.0000 </w:t>
            </w:r>
          </w:p>
        </w:tc>
      </w:tr>
      <w:tr w:rsidR="00A45F29" w:rsidRPr="00BC52DD" w14:paraId="42438C13" w14:textId="77777777" w:rsidTr="00BE7549">
        <w:trPr>
          <w:gridAfter w:val="2"/>
          <w:wAfter w:w="2397" w:type="dxa"/>
          <w:trHeight w:val="160"/>
        </w:trPr>
        <w:tc>
          <w:tcPr>
            <w:tcW w:w="1721" w:type="dxa"/>
          </w:tcPr>
          <w:p w14:paraId="51263AC7" w14:textId="77777777" w:rsidR="00A45F29" w:rsidRPr="00BC52DD" w:rsidRDefault="00A45F29" w:rsidP="00286B13">
            <w:pPr>
              <w:autoSpaceDE w:val="0"/>
              <w:autoSpaceDN w:val="0"/>
              <w:adjustRightInd w:val="0"/>
              <w:spacing w:after="0" w:line="240" w:lineRule="auto"/>
              <w:rPr>
                <w:rFonts w:ascii="Times New Roman" w:hAnsi="Times New Roman" w:cs="Times New Roman"/>
                <w:color w:val="000000"/>
                <w:sz w:val="20"/>
                <w:szCs w:val="20"/>
              </w:rPr>
            </w:pPr>
            <w:r w:rsidRPr="00BC52DD">
              <w:rPr>
                <w:rFonts w:ascii="Times New Roman" w:hAnsi="Times New Roman" w:cs="Times New Roman"/>
                <w:color w:val="000000"/>
                <w:sz w:val="20"/>
                <w:szCs w:val="20"/>
              </w:rPr>
              <w:t xml:space="preserve">400 </w:t>
            </w:r>
          </w:p>
        </w:tc>
        <w:tc>
          <w:tcPr>
            <w:tcW w:w="1132" w:type="dxa"/>
          </w:tcPr>
          <w:p w14:paraId="0800ACB9"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0.3013 </w:t>
            </w:r>
          </w:p>
        </w:tc>
        <w:tc>
          <w:tcPr>
            <w:tcW w:w="1134" w:type="dxa"/>
          </w:tcPr>
          <w:p w14:paraId="1CEEDBB9"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0.0081 </w:t>
            </w:r>
          </w:p>
        </w:tc>
        <w:tc>
          <w:tcPr>
            <w:tcW w:w="1134" w:type="dxa"/>
          </w:tcPr>
          <w:p w14:paraId="1270099F"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0.0079 </w:t>
            </w:r>
          </w:p>
        </w:tc>
        <w:tc>
          <w:tcPr>
            <w:tcW w:w="1137" w:type="dxa"/>
          </w:tcPr>
          <w:p w14:paraId="6F2DE230"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0.0073 </w:t>
            </w:r>
          </w:p>
        </w:tc>
        <w:tc>
          <w:tcPr>
            <w:tcW w:w="1137" w:type="dxa"/>
          </w:tcPr>
          <w:p w14:paraId="4E4B4BF0"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0.6754 </w:t>
            </w:r>
          </w:p>
        </w:tc>
        <w:tc>
          <w:tcPr>
            <w:tcW w:w="1137" w:type="dxa"/>
          </w:tcPr>
          <w:p w14:paraId="39AD23CF"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0.0000 </w:t>
            </w:r>
          </w:p>
        </w:tc>
      </w:tr>
      <w:tr w:rsidR="00A45F29" w:rsidRPr="00BC52DD" w14:paraId="3CF14C54" w14:textId="77777777" w:rsidTr="00BE7549">
        <w:trPr>
          <w:gridAfter w:val="2"/>
          <w:wAfter w:w="2397" w:type="dxa"/>
          <w:trHeight w:val="160"/>
        </w:trPr>
        <w:tc>
          <w:tcPr>
            <w:tcW w:w="1721" w:type="dxa"/>
          </w:tcPr>
          <w:p w14:paraId="34618082" w14:textId="77777777" w:rsidR="00A45F29" w:rsidRPr="00BC52DD" w:rsidRDefault="00A45F29" w:rsidP="00286B13">
            <w:pPr>
              <w:autoSpaceDE w:val="0"/>
              <w:autoSpaceDN w:val="0"/>
              <w:adjustRightInd w:val="0"/>
              <w:spacing w:after="0" w:line="240" w:lineRule="auto"/>
              <w:rPr>
                <w:rFonts w:ascii="Times New Roman" w:hAnsi="Times New Roman" w:cs="Times New Roman"/>
                <w:color w:val="000000"/>
                <w:sz w:val="20"/>
                <w:szCs w:val="20"/>
              </w:rPr>
            </w:pPr>
            <w:r w:rsidRPr="00BC52DD">
              <w:rPr>
                <w:rFonts w:ascii="Times New Roman" w:hAnsi="Times New Roman" w:cs="Times New Roman"/>
                <w:color w:val="000000"/>
                <w:sz w:val="20"/>
                <w:szCs w:val="20"/>
              </w:rPr>
              <w:t xml:space="preserve">450 </w:t>
            </w:r>
          </w:p>
        </w:tc>
        <w:tc>
          <w:tcPr>
            <w:tcW w:w="1132" w:type="dxa"/>
          </w:tcPr>
          <w:p w14:paraId="5A4F4ED4"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0.3034 </w:t>
            </w:r>
          </w:p>
        </w:tc>
        <w:tc>
          <w:tcPr>
            <w:tcW w:w="1134" w:type="dxa"/>
          </w:tcPr>
          <w:p w14:paraId="2F8FEEC9"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0.0050 </w:t>
            </w:r>
          </w:p>
        </w:tc>
        <w:tc>
          <w:tcPr>
            <w:tcW w:w="1134" w:type="dxa"/>
          </w:tcPr>
          <w:p w14:paraId="3FC871B5"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0.0031 </w:t>
            </w:r>
          </w:p>
        </w:tc>
        <w:tc>
          <w:tcPr>
            <w:tcW w:w="1137" w:type="dxa"/>
          </w:tcPr>
          <w:p w14:paraId="07BEFAAF"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0.0247 </w:t>
            </w:r>
          </w:p>
        </w:tc>
        <w:tc>
          <w:tcPr>
            <w:tcW w:w="1137" w:type="dxa"/>
          </w:tcPr>
          <w:p w14:paraId="44A3BB74"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0.6638 </w:t>
            </w:r>
          </w:p>
        </w:tc>
        <w:tc>
          <w:tcPr>
            <w:tcW w:w="1137" w:type="dxa"/>
          </w:tcPr>
          <w:p w14:paraId="585B2D9A"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0.0000 </w:t>
            </w:r>
          </w:p>
        </w:tc>
      </w:tr>
      <w:tr w:rsidR="00A45F29" w:rsidRPr="00BC52DD" w14:paraId="09467E39" w14:textId="77777777" w:rsidTr="00BE7549">
        <w:trPr>
          <w:gridAfter w:val="2"/>
          <w:wAfter w:w="2397" w:type="dxa"/>
          <w:trHeight w:val="160"/>
        </w:trPr>
        <w:tc>
          <w:tcPr>
            <w:tcW w:w="1721" w:type="dxa"/>
          </w:tcPr>
          <w:p w14:paraId="100A1520" w14:textId="77777777" w:rsidR="00A45F29" w:rsidRPr="00BC52DD" w:rsidRDefault="00A45F29" w:rsidP="00286B13">
            <w:pPr>
              <w:autoSpaceDE w:val="0"/>
              <w:autoSpaceDN w:val="0"/>
              <w:adjustRightInd w:val="0"/>
              <w:spacing w:after="0" w:line="240" w:lineRule="auto"/>
              <w:rPr>
                <w:rFonts w:ascii="Times New Roman" w:hAnsi="Times New Roman" w:cs="Times New Roman"/>
                <w:color w:val="000000"/>
                <w:sz w:val="20"/>
                <w:szCs w:val="20"/>
              </w:rPr>
            </w:pPr>
            <w:r w:rsidRPr="00BC52DD">
              <w:rPr>
                <w:rFonts w:ascii="Times New Roman" w:hAnsi="Times New Roman" w:cs="Times New Roman"/>
                <w:color w:val="000000"/>
                <w:sz w:val="20"/>
                <w:szCs w:val="20"/>
              </w:rPr>
              <w:t xml:space="preserve">500 </w:t>
            </w:r>
          </w:p>
        </w:tc>
        <w:tc>
          <w:tcPr>
            <w:tcW w:w="1132" w:type="dxa"/>
          </w:tcPr>
          <w:p w14:paraId="3DEAD488"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0.2947 </w:t>
            </w:r>
          </w:p>
        </w:tc>
        <w:tc>
          <w:tcPr>
            <w:tcW w:w="1134" w:type="dxa"/>
          </w:tcPr>
          <w:p w14:paraId="74E83940"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0.0075 </w:t>
            </w:r>
          </w:p>
        </w:tc>
        <w:tc>
          <w:tcPr>
            <w:tcW w:w="1134" w:type="dxa"/>
          </w:tcPr>
          <w:p w14:paraId="0BE92FE8"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0.0062 </w:t>
            </w:r>
          </w:p>
        </w:tc>
        <w:tc>
          <w:tcPr>
            <w:tcW w:w="1137" w:type="dxa"/>
          </w:tcPr>
          <w:p w14:paraId="0BDFA13D"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0.0971 </w:t>
            </w:r>
          </w:p>
        </w:tc>
        <w:tc>
          <w:tcPr>
            <w:tcW w:w="1137" w:type="dxa"/>
          </w:tcPr>
          <w:p w14:paraId="1D395F5A"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0.5945 </w:t>
            </w:r>
          </w:p>
        </w:tc>
        <w:tc>
          <w:tcPr>
            <w:tcW w:w="1137" w:type="dxa"/>
          </w:tcPr>
          <w:p w14:paraId="3D0BD065"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0.0000 </w:t>
            </w:r>
          </w:p>
        </w:tc>
      </w:tr>
      <w:tr w:rsidR="00A45F29" w:rsidRPr="00BC52DD" w14:paraId="4E6BE792" w14:textId="77777777" w:rsidTr="00BE7549">
        <w:trPr>
          <w:gridAfter w:val="2"/>
          <w:wAfter w:w="2397" w:type="dxa"/>
          <w:trHeight w:val="160"/>
        </w:trPr>
        <w:tc>
          <w:tcPr>
            <w:tcW w:w="1721" w:type="dxa"/>
          </w:tcPr>
          <w:p w14:paraId="706507C7" w14:textId="77777777" w:rsidR="00A45F29" w:rsidRPr="00BC52DD" w:rsidRDefault="00A45F29" w:rsidP="00286B13">
            <w:pPr>
              <w:autoSpaceDE w:val="0"/>
              <w:autoSpaceDN w:val="0"/>
              <w:adjustRightInd w:val="0"/>
              <w:spacing w:after="0" w:line="240" w:lineRule="auto"/>
              <w:rPr>
                <w:rFonts w:ascii="Times New Roman" w:hAnsi="Times New Roman" w:cs="Times New Roman"/>
                <w:color w:val="000000"/>
                <w:sz w:val="20"/>
                <w:szCs w:val="20"/>
              </w:rPr>
            </w:pPr>
            <w:r w:rsidRPr="00BC52DD">
              <w:rPr>
                <w:rFonts w:ascii="Times New Roman" w:hAnsi="Times New Roman" w:cs="Times New Roman"/>
                <w:color w:val="000000"/>
                <w:sz w:val="20"/>
                <w:szCs w:val="20"/>
              </w:rPr>
              <w:t xml:space="preserve">550 </w:t>
            </w:r>
          </w:p>
        </w:tc>
        <w:tc>
          <w:tcPr>
            <w:tcW w:w="1132" w:type="dxa"/>
          </w:tcPr>
          <w:p w14:paraId="608063AD"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0.3019 </w:t>
            </w:r>
          </w:p>
        </w:tc>
        <w:tc>
          <w:tcPr>
            <w:tcW w:w="1134" w:type="dxa"/>
          </w:tcPr>
          <w:p w14:paraId="387CD211"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0.0087 </w:t>
            </w:r>
          </w:p>
        </w:tc>
        <w:tc>
          <w:tcPr>
            <w:tcW w:w="1134" w:type="dxa"/>
          </w:tcPr>
          <w:p w14:paraId="2793B76F"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0.0114 </w:t>
            </w:r>
          </w:p>
        </w:tc>
        <w:tc>
          <w:tcPr>
            <w:tcW w:w="1137" w:type="dxa"/>
          </w:tcPr>
          <w:p w14:paraId="68F0EE52"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0.0812 </w:t>
            </w:r>
          </w:p>
        </w:tc>
        <w:tc>
          <w:tcPr>
            <w:tcW w:w="1137" w:type="dxa"/>
          </w:tcPr>
          <w:p w14:paraId="7DF3A730"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0.5968 </w:t>
            </w:r>
          </w:p>
        </w:tc>
        <w:tc>
          <w:tcPr>
            <w:tcW w:w="1137" w:type="dxa"/>
          </w:tcPr>
          <w:p w14:paraId="0761CFC2"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0.0000 </w:t>
            </w:r>
          </w:p>
        </w:tc>
      </w:tr>
      <w:tr w:rsidR="00A45F29" w:rsidRPr="00BC52DD" w14:paraId="52F27585" w14:textId="77777777" w:rsidTr="00BE7549">
        <w:trPr>
          <w:gridAfter w:val="2"/>
          <w:wAfter w:w="2397" w:type="dxa"/>
          <w:trHeight w:val="160"/>
        </w:trPr>
        <w:tc>
          <w:tcPr>
            <w:tcW w:w="1721" w:type="dxa"/>
          </w:tcPr>
          <w:p w14:paraId="1C9F9852" w14:textId="77777777" w:rsidR="00A45F29" w:rsidRPr="00BC52DD" w:rsidRDefault="00A45F29" w:rsidP="00286B13">
            <w:pPr>
              <w:autoSpaceDE w:val="0"/>
              <w:autoSpaceDN w:val="0"/>
              <w:adjustRightInd w:val="0"/>
              <w:spacing w:after="0" w:line="240" w:lineRule="auto"/>
              <w:rPr>
                <w:rFonts w:ascii="Times New Roman" w:hAnsi="Times New Roman" w:cs="Times New Roman"/>
                <w:color w:val="000000"/>
                <w:sz w:val="20"/>
                <w:szCs w:val="20"/>
              </w:rPr>
            </w:pPr>
            <w:r w:rsidRPr="00BC52DD">
              <w:rPr>
                <w:rFonts w:ascii="Times New Roman" w:hAnsi="Times New Roman" w:cs="Times New Roman"/>
                <w:color w:val="000000"/>
                <w:sz w:val="20"/>
                <w:szCs w:val="20"/>
              </w:rPr>
              <w:t xml:space="preserve">600 </w:t>
            </w:r>
          </w:p>
        </w:tc>
        <w:tc>
          <w:tcPr>
            <w:tcW w:w="1132" w:type="dxa"/>
          </w:tcPr>
          <w:p w14:paraId="5CBB0953"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0.2858 </w:t>
            </w:r>
          </w:p>
        </w:tc>
        <w:tc>
          <w:tcPr>
            <w:tcW w:w="1134" w:type="dxa"/>
          </w:tcPr>
          <w:p w14:paraId="0E618C4C"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0.0167 </w:t>
            </w:r>
          </w:p>
        </w:tc>
        <w:tc>
          <w:tcPr>
            <w:tcW w:w="1134" w:type="dxa"/>
          </w:tcPr>
          <w:p w14:paraId="4F4FFC9A"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0.0204 </w:t>
            </w:r>
          </w:p>
        </w:tc>
        <w:tc>
          <w:tcPr>
            <w:tcW w:w="1137" w:type="dxa"/>
          </w:tcPr>
          <w:p w14:paraId="4A9A743D"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0.1842 </w:t>
            </w:r>
          </w:p>
        </w:tc>
        <w:tc>
          <w:tcPr>
            <w:tcW w:w="1137" w:type="dxa"/>
          </w:tcPr>
          <w:p w14:paraId="226A2F43"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0.4929 </w:t>
            </w:r>
          </w:p>
        </w:tc>
        <w:tc>
          <w:tcPr>
            <w:tcW w:w="1137" w:type="dxa"/>
          </w:tcPr>
          <w:p w14:paraId="5EA3F4C8"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0.0000 </w:t>
            </w:r>
          </w:p>
        </w:tc>
      </w:tr>
      <w:tr w:rsidR="00A45F29" w:rsidRPr="00BC52DD" w14:paraId="10693683" w14:textId="77777777" w:rsidTr="00BE7549">
        <w:trPr>
          <w:gridAfter w:val="2"/>
          <w:wAfter w:w="2397" w:type="dxa"/>
          <w:trHeight w:val="160"/>
        </w:trPr>
        <w:tc>
          <w:tcPr>
            <w:tcW w:w="1721" w:type="dxa"/>
          </w:tcPr>
          <w:p w14:paraId="3A93597E" w14:textId="77777777" w:rsidR="00A45F29" w:rsidRPr="00BC52DD" w:rsidRDefault="00A45F29" w:rsidP="00286B13">
            <w:pPr>
              <w:autoSpaceDE w:val="0"/>
              <w:autoSpaceDN w:val="0"/>
              <w:adjustRightInd w:val="0"/>
              <w:spacing w:after="0" w:line="240" w:lineRule="auto"/>
              <w:rPr>
                <w:rFonts w:ascii="Times New Roman" w:hAnsi="Times New Roman" w:cs="Times New Roman"/>
                <w:color w:val="000000"/>
                <w:sz w:val="20"/>
                <w:szCs w:val="20"/>
              </w:rPr>
            </w:pPr>
            <w:r w:rsidRPr="00BC52DD">
              <w:rPr>
                <w:rFonts w:ascii="Times New Roman" w:hAnsi="Times New Roman" w:cs="Times New Roman"/>
                <w:color w:val="000000"/>
                <w:sz w:val="20"/>
                <w:szCs w:val="20"/>
              </w:rPr>
              <w:t xml:space="preserve">650 </w:t>
            </w:r>
          </w:p>
        </w:tc>
        <w:tc>
          <w:tcPr>
            <w:tcW w:w="1132" w:type="dxa"/>
          </w:tcPr>
          <w:p w14:paraId="5549B172"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0.2802 </w:t>
            </w:r>
          </w:p>
        </w:tc>
        <w:tc>
          <w:tcPr>
            <w:tcW w:w="1134" w:type="dxa"/>
          </w:tcPr>
          <w:p w14:paraId="07293597"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0.0173 </w:t>
            </w:r>
          </w:p>
        </w:tc>
        <w:tc>
          <w:tcPr>
            <w:tcW w:w="1134" w:type="dxa"/>
          </w:tcPr>
          <w:p w14:paraId="52F986CB"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0.0266 </w:t>
            </w:r>
          </w:p>
        </w:tc>
        <w:tc>
          <w:tcPr>
            <w:tcW w:w="1137" w:type="dxa"/>
          </w:tcPr>
          <w:p w14:paraId="49B508A4"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0.2447 </w:t>
            </w:r>
          </w:p>
        </w:tc>
        <w:tc>
          <w:tcPr>
            <w:tcW w:w="1137" w:type="dxa"/>
          </w:tcPr>
          <w:p w14:paraId="41194ED3"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0.4312 </w:t>
            </w:r>
          </w:p>
        </w:tc>
        <w:tc>
          <w:tcPr>
            <w:tcW w:w="1137" w:type="dxa"/>
          </w:tcPr>
          <w:p w14:paraId="02F1C6ED"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0.0000 </w:t>
            </w:r>
          </w:p>
        </w:tc>
      </w:tr>
      <w:tr w:rsidR="00A45F29" w:rsidRPr="00BC52DD" w14:paraId="559F5096" w14:textId="77777777" w:rsidTr="00BE7549">
        <w:trPr>
          <w:gridAfter w:val="2"/>
          <w:wAfter w:w="2397" w:type="dxa"/>
          <w:trHeight w:val="160"/>
        </w:trPr>
        <w:tc>
          <w:tcPr>
            <w:tcW w:w="1721" w:type="dxa"/>
          </w:tcPr>
          <w:p w14:paraId="2F5CECDA" w14:textId="77777777" w:rsidR="00A45F29" w:rsidRPr="00BC52DD" w:rsidRDefault="00A45F29" w:rsidP="00286B13">
            <w:pPr>
              <w:autoSpaceDE w:val="0"/>
              <w:autoSpaceDN w:val="0"/>
              <w:adjustRightInd w:val="0"/>
              <w:spacing w:after="0" w:line="240" w:lineRule="auto"/>
              <w:rPr>
                <w:rFonts w:ascii="Times New Roman" w:hAnsi="Times New Roman" w:cs="Times New Roman"/>
                <w:color w:val="000000"/>
                <w:sz w:val="20"/>
                <w:szCs w:val="20"/>
              </w:rPr>
            </w:pPr>
            <w:r w:rsidRPr="00BC52DD">
              <w:rPr>
                <w:rFonts w:ascii="Times New Roman" w:hAnsi="Times New Roman" w:cs="Times New Roman"/>
                <w:color w:val="000000"/>
                <w:sz w:val="20"/>
                <w:szCs w:val="20"/>
              </w:rPr>
              <w:t xml:space="preserve">700 </w:t>
            </w:r>
          </w:p>
        </w:tc>
        <w:tc>
          <w:tcPr>
            <w:tcW w:w="1132" w:type="dxa"/>
          </w:tcPr>
          <w:p w14:paraId="16901599"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0.2842 </w:t>
            </w:r>
          </w:p>
        </w:tc>
        <w:tc>
          <w:tcPr>
            <w:tcW w:w="1134" w:type="dxa"/>
          </w:tcPr>
          <w:p w14:paraId="30993E8A"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0.0263 </w:t>
            </w:r>
          </w:p>
        </w:tc>
        <w:tc>
          <w:tcPr>
            <w:tcW w:w="1134" w:type="dxa"/>
          </w:tcPr>
          <w:p w14:paraId="0200F134"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0.0272 </w:t>
            </w:r>
          </w:p>
        </w:tc>
        <w:tc>
          <w:tcPr>
            <w:tcW w:w="1137" w:type="dxa"/>
          </w:tcPr>
          <w:p w14:paraId="79320CC9"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0.2291 </w:t>
            </w:r>
          </w:p>
        </w:tc>
        <w:tc>
          <w:tcPr>
            <w:tcW w:w="1137" w:type="dxa"/>
          </w:tcPr>
          <w:p w14:paraId="1021845E"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0.4332 </w:t>
            </w:r>
          </w:p>
        </w:tc>
        <w:tc>
          <w:tcPr>
            <w:tcW w:w="1137" w:type="dxa"/>
          </w:tcPr>
          <w:p w14:paraId="70DFD29A"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0.0000 </w:t>
            </w:r>
          </w:p>
        </w:tc>
      </w:tr>
      <w:tr w:rsidR="00A45F29" w:rsidRPr="00BC52DD" w14:paraId="114A16C8" w14:textId="77777777" w:rsidTr="00BE7549">
        <w:trPr>
          <w:gridAfter w:val="2"/>
          <w:wAfter w:w="2397" w:type="dxa"/>
          <w:trHeight w:val="160"/>
        </w:trPr>
        <w:tc>
          <w:tcPr>
            <w:tcW w:w="1721" w:type="dxa"/>
          </w:tcPr>
          <w:p w14:paraId="5BE36108" w14:textId="77777777" w:rsidR="00A45F29" w:rsidRPr="00BC52DD" w:rsidRDefault="00A45F29" w:rsidP="00286B13">
            <w:pPr>
              <w:autoSpaceDE w:val="0"/>
              <w:autoSpaceDN w:val="0"/>
              <w:adjustRightInd w:val="0"/>
              <w:spacing w:after="0" w:line="240" w:lineRule="auto"/>
              <w:rPr>
                <w:rFonts w:ascii="Times New Roman" w:hAnsi="Times New Roman" w:cs="Times New Roman"/>
                <w:color w:val="000000"/>
                <w:sz w:val="20"/>
                <w:szCs w:val="20"/>
              </w:rPr>
            </w:pPr>
            <w:r w:rsidRPr="00BC52DD">
              <w:rPr>
                <w:rFonts w:ascii="Times New Roman" w:hAnsi="Times New Roman" w:cs="Times New Roman"/>
                <w:color w:val="000000"/>
                <w:sz w:val="20"/>
                <w:szCs w:val="20"/>
              </w:rPr>
              <w:t xml:space="preserve">750 </w:t>
            </w:r>
          </w:p>
        </w:tc>
        <w:tc>
          <w:tcPr>
            <w:tcW w:w="1132" w:type="dxa"/>
          </w:tcPr>
          <w:p w14:paraId="6CC1E16C"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0.2663 </w:t>
            </w:r>
          </w:p>
        </w:tc>
        <w:tc>
          <w:tcPr>
            <w:tcW w:w="1134" w:type="dxa"/>
          </w:tcPr>
          <w:p w14:paraId="64F1D056"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0.0183 </w:t>
            </w:r>
          </w:p>
        </w:tc>
        <w:tc>
          <w:tcPr>
            <w:tcW w:w="1134" w:type="dxa"/>
          </w:tcPr>
          <w:p w14:paraId="2BD266DC"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0.0310 </w:t>
            </w:r>
          </w:p>
        </w:tc>
        <w:tc>
          <w:tcPr>
            <w:tcW w:w="1137" w:type="dxa"/>
          </w:tcPr>
          <w:p w14:paraId="41C0C3D0"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0.4063 </w:t>
            </w:r>
          </w:p>
        </w:tc>
        <w:tc>
          <w:tcPr>
            <w:tcW w:w="1137" w:type="dxa"/>
          </w:tcPr>
          <w:p w14:paraId="1B24DDC1"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0.2781 </w:t>
            </w:r>
          </w:p>
        </w:tc>
        <w:tc>
          <w:tcPr>
            <w:tcW w:w="1137" w:type="dxa"/>
          </w:tcPr>
          <w:p w14:paraId="705BEAC2"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0.0000 </w:t>
            </w:r>
          </w:p>
        </w:tc>
      </w:tr>
      <w:tr w:rsidR="00A45F29" w:rsidRPr="00BC52DD" w14:paraId="7A9FAD8A" w14:textId="77777777" w:rsidTr="00BE7549">
        <w:trPr>
          <w:gridAfter w:val="2"/>
          <w:wAfter w:w="2397" w:type="dxa"/>
          <w:trHeight w:val="160"/>
        </w:trPr>
        <w:tc>
          <w:tcPr>
            <w:tcW w:w="1721" w:type="dxa"/>
          </w:tcPr>
          <w:p w14:paraId="6258A556" w14:textId="77777777" w:rsidR="00A45F29" w:rsidRPr="00BC52DD" w:rsidRDefault="00A45F29" w:rsidP="00286B13">
            <w:pPr>
              <w:autoSpaceDE w:val="0"/>
              <w:autoSpaceDN w:val="0"/>
              <w:adjustRightInd w:val="0"/>
              <w:spacing w:after="0" w:line="240" w:lineRule="auto"/>
              <w:rPr>
                <w:rFonts w:ascii="Times New Roman" w:hAnsi="Times New Roman" w:cs="Times New Roman"/>
                <w:color w:val="000000"/>
                <w:sz w:val="20"/>
                <w:szCs w:val="20"/>
              </w:rPr>
            </w:pPr>
            <w:r w:rsidRPr="00BC52DD">
              <w:rPr>
                <w:rFonts w:ascii="Times New Roman" w:hAnsi="Times New Roman" w:cs="Times New Roman"/>
                <w:color w:val="000000"/>
                <w:sz w:val="20"/>
                <w:szCs w:val="20"/>
              </w:rPr>
              <w:t xml:space="preserve">800 </w:t>
            </w:r>
          </w:p>
        </w:tc>
        <w:tc>
          <w:tcPr>
            <w:tcW w:w="1132" w:type="dxa"/>
          </w:tcPr>
          <w:p w14:paraId="0AD0C292"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0.2759 </w:t>
            </w:r>
          </w:p>
        </w:tc>
        <w:tc>
          <w:tcPr>
            <w:tcW w:w="1134" w:type="dxa"/>
          </w:tcPr>
          <w:p w14:paraId="05C5115E"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0.0330 </w:t>
            </w:r>
          </w:p>
        </w:tc>
        <w:tc>
          <w:tcPr>
            <w:tcW w:w="1134" w:type="dxa"/>
          </w:tcPr>
          <w:p w14:paraId="7437EAB5"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0.0640 </w:t>
            </w:r>
          </w:p>
        </w:tc>
        <w:tc>
          <w:tcPr>
            <w:tcW w:w="1137" w:type="dxa"/>
          </w:tcPr>
          <w:p w14:paraId="20341E5D"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0.2585 </w:t>
            </w:r>
          </w:p>
        </w:tc>
        <w:tc>
          <w:tcPr>
            <w:tcW w:w="1137" w:type="dxa"/>
          </w:tcPr>
          <w:p w14:paraId="0A7D8BF6"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0.3686 </w:t>
            </w:r>
          </w:p>
        </w:tc>
        <w:tc>
          <w:tcPr>
            <w:tcW w:w="1137" w:type="dxa"/>
          </w:tcPr>
          <w:p w14:paraId="0D6F1C5C"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0.0000 </w:t>
            </w:r>
          </w:p>
        </w:tc>
      </w:tr>
      <w:tr w:rsidR="003136AF" w:rsidRPr="00BC52DD" w14:paraId="33899CAF" w14:textId="77777777" w:rsidTr="00BE7549">
        <w:trPr>
          <w:gridAfter w:val="1"/>
          <w:wAfter w:w="1265" w:type="dxa"/>
          <w:trHeight w:val="159"/>
        </w:trPr>
        <w:tc>
          <w:tcPr>
            <w:tcW w:w="9664" w:type="dxa"/>
            <w:gridSpan w:val="8"/>
          </w:tcPr>
          <w:p w14:paraId="5AD18935" w14:textId="77777777" w:rsidR="003136AF" w:rsidRPr="00BC52DD" w:rsidRDefault="003136AF"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b/>
                <w:bCs/>
                <w:color w:val="000000"/>
                <w:sz w:val="20"/>
                <w:szCs w:val="20"/>
              </w:rPr>
              <w:t xml:space="preserve">ApoE4 Non-Carriers </w:t>
            </w:r>
          </w:p>
        </w:tc>
      </w:tr>
      <w:tr w:rsidR="00A45F29" w:rsidRPr="00BC52DD" w14:paraId="291E2044" w14:textId="77777777" w:rsidTr="00BE7549">
        <w:trPr>
          <w:gridAfter w:val="2"/>
          <w:wAfter w:w="2397" w:type="dxa"/>
          <w:trHeight w:val="160"/>
        </w:trPr>
        <w:tc>
          <w:tcPr>
            <w:tcW w:w="1721" w:type="dxa"/>
          </w:tcPr>
          <w:p w14:paraId="414CA4AA" w14:textId="77777777" w:rsidR="00A45F29" w:rsidRPr="00BC52DD" w:rsidRDefault="00A45F29" w:rsidP="00286B13">
            <w:pPr>
              <w:autoSpaceDE w:val="0"/>
              <w:autoSpaceDN w:val="0"/>
              <w:adjustRightInd w:val="0"/>
              <w:spacing w:after="0" w:line="240" w:lineRule="auto"/>
              <w:rPr>
                <w:rFonts w:ascii="Times New Roman" w:hAnsi="Times New Roman" w:cs="Times New Roman"/>
                <w:color w:val="000000"/>
                <w:sz w:val="20"/>
                <w:szCs w:val="20"/>
              </w:rPr>
            </w:pPr>
            <w:r w:rsidRPr="00BC52DD">
              <w:rPr>
                <w:rFonts w:ascii="Times New Roman" w:hAnsi="Times New Roman" w:cs="Times New Roman"/>
                <w:color w:val="000000"/>
                <w:sz w:val="20"/>
                <w:szCs w:val="20"/>
              </w:rPr>
              <w:t xml:space="preserve">350 </w:t>
            </w:r>
          </w:p>
        </w:tc>
        <w:tc>
          <w:tcPr>
            <w:tcW w:w="1132" w:type="dxa"/>
          </w:tcPr>
          <w:p w14:paraId="5E4C6E22"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0.2914 </w:t>
            </w:r>
          </w:p>
        </w:tc>
        <w:tc>
          <w:tcPr>
            <w:tcW w:w="1134" w:type="dxa"/>
          </w:tcPr>
          <w:p w14:paraId="3529F049"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0.0000 </w:t>
            </w:r>
          </w:p>
        </w:tc>
        <w:tc>
          <w:tcPr>
            <w:tcW w:w="1134" w:type="dxa"/>
          </w:tcPr>
          <w:p w14:paraId="24F3E382"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0.0000 </w:t>
            </w:r>
          </w:p>
        </w:tc>
        <w:tc>
          <w:tcPr>
            <w:tcW w:w="1137" w:type="dxa"/>
          </w:tcPr>
          <w:p w14:paraId="3B6BB48A"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0.0000 </w:t>
            </w:r>
          </w:p>
        </w:tc>
        <w:tc>
          <w:tcPr>
            <w:tcW w:w="1137" w:type="dxa"/>
          </w:tcPr>
          <w:p w14:paraId="2DF9E275"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0.0000 </w:t>
            </w:r>
          </w:p>
        </w:tc>
        <w:tc>
          <w:tcPr>
            <w:tcW w:w="1137" w:type="dxa"/>
          </w:tcPr>
          <w:p w14:paraId="6671718D"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0.7086 </w:t>
            </w:r>
          </w:p>
        </w:tc>
      </w:tr>
      <w:tr w:rsidR="00A45F29" w:rsidRPr="00BC52DD" w14:paraId="4994C20C" w14:textId="77777777" w:rsidTr="00BE7549">
        <w:trPr>
          <w:gridAfter w:val="2"/>
          <w:wAfter w:w="2397" w:type="dxa"/>
          <w:trHeight w:val="160"/>
        </w:trPr>
        <w:tc>
          <w:tcPr>
            <w:tcW w:w="1721" w:type="dxa"/>
          </w:tcPr>
          <w:p w14:paraId="03C895B7" w14:textId="77777777" w:rsidR="00A45F29" w:rsidRPr="00BC52DD" w:rsidRDefault="00A45F29" w:rsidP="00286B13">
            <w:pPr>
              <w:autoSpaceDE w:val="0"/>
              <w:autoSpaceDN w:val="0"/>
              <w:adjustRightInd w:val="0"/>
              <w:spacing w:after="0" w:line="240" w:lineRule="auto"/>
              <w:rPr>
                <w:rFonts w:ascii="Times New Roman" w:hAnsi="Times New Roman" w:cs="Times New Roman"/>
                <w:color w:val="000000"/>
                <w:sz w:val="20"/>
                <w:szCs w:val="20"/>
              </w:rPr>
            </w:pPr>
            <w:r w:rsidRPr="00BC52DD">
              <w:rPr>
                <w:rFonts w:ascii="Times New Roman" w:hAnsi="Times New Roman" w:cs="Times New Roman"/>
                <w:color w:val="000000"/>
                <w:sz w:val="20"/>
                <w:szCs w:val="20"/>
              </w:rPr>
              <w:t xml:space="preserve">400 </w:t>
            </w:r>
          </w:p>
        </w:tc>
        <w:tc>
          <w:tcPr>
            <w:tcW w:w="1132" w:type="dxa"/>
          </w:tcPr>
          <w:p w14:paraId="28891568"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0.3013 </w:t>
            </w:r>
          </w:p>
        </w:tc>
        <w:tc>
          <w:tcPr>
            <w:tcW w:w="1134" w:type="dxa"/>
          </w:tcPr>
          <w:p w14:paraId="2E070FF3"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0.0030 </w:t>
            </w:r>
          </w:p>
        </w:tc>
        <w:tc>
          <w:tcPr>
            <w:tcW w:w="1134" w:type="dxa"/>
          </w:tcPr>
          <w:p w14:paraId="5FFB9699"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0.0029 </w:t>
            </w:r>
          </w:p>
        </w:tc>
        <w:tc>
          <w:tcPr>
            <w:tcW w:w="1137" w:type="dxa"/>
          </w:tcPr>
          <w:p w14:paraId="51CD43B2"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0.0027 </w:t>
            </w:r>
          </w:p>
        </w:tc>
        <w:tc>
          <w:tcPr>
            <w:tcW w:w="1137" w:type="dxa"/>
          </w:tcPr>
          <w:p w14:paraId="4AAAF4E1"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0.2530 </w:t>
            </w:r>
          </w:p>
        </w:tc>
        <w:tc>
          <w:tcPr>
            <w:tcW w:w="1137" w:type="dxa"/>
          </w:tcPr>
          <w:p w14:paraId="1B814730"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0.4371 </w:t>
            </w:r>
          </w:p>
        </w:tc>
      </w:tr>
      <w:tr w:rsidR="00A45F29" w:rsidRPr="00BC52DD" w14:paraId="25FB780C" w14:textId="77777777" w:rsidTr="00BE7549">
        <w:trPr>
          <w:gridAfter w:val="2"/>
          <w:wAfter w:w="2397" w:type="dxa"/>
          <w:trHeight w:val="160"/>
        </w:trPr>
        <w:tc>
          <w:tcPr>
            <w:tcW w:w="1721" w:type="dxa"/>
          </w:tcPr>
          <w:p w14:paraId="6AE51661" w14:textId="77777777" w:rsidR="00A45F29" w:rsidRPr="00BC52DD" w:rsidRDefault="00A45F29" w:rsidP="00286B13">
            <w:pPr>
              <w:autoSpaceDE w:val="0"/>
              <w:autoSpaceDN w:val="0"/>
              <w:adjustRightInd w:val="0"/>
              <w:spacing w:after="0" w:line="240" w:lineRule="auto"/>
              <w:rPr>
                <w:rFonts w:ascii="Times New Roman" w:hAnsi="Times New Roman" w:cs="Times New Roman"/>
                <w:color w:val="000000"/>
                <w:sz w:val="20"/>
                <w:szCs w:val="20"/>
              </w:rPr>
            </w:pPr>
            <w:r w:rsidRPr="00BC52DD">
              <w:rPr>
                <w:rFonts w:ascii="Times New Roman" w:hAnsi="Times New Roman" w:cs="Times New Roman"/>
                <w:color w:val="000000"/>
                <w:sz w:val="20"/>
                <w:szCs w:val="20"/>
              </w:rPr>
              <w:t xml:space="preserve">450 </w:t>
            </w:r>
          </w:p>
        </w:tc>
        <w:tc>
          <w:tcPr>
            <w:tcW w:w="1132" w:type="dxa"/>
          </w:tcPr>
          <w:p w14:paraId="03854C52"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0.3034 </w:t>
            </w:r>
          </w:p>
        </w:tc>
        <w:tc>
          <w:tcPr>
            <w:tcW w:w="1134" w:type="dxa"/>
          </w:tcPr>
          <w:p w14:paraId="2BCD89FB"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0.0020 </w:t>
            </w:r>
          </w:p>
        </w:tc>
        <w:tc>
          <w:tcPr>
            <w:tcW w:w="1134" w:type="dxa"/>
          </w:tcPr>
          <w:p w14:paraId="073331C3"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0.0013 </w:t>
            </w:r>
          </w:p>
        </w:tc>
        <w:tc>
          <w:tcPr>
            <w:tcW w:w="1137" w:type="dxa"/>
          </w:tcPr>
          <w:p w14:paraId="5208B592"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0.0100 </w:t>
            </w:r>
          </w:p>
        </w:tc>
        <w:tc>
          <w:tcPr>
            <w:tcW w:w="1137" w:type="dxa"/>
          </w:tcPr>
          <w:p w14:paraId="332A7091"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0.2688 </w:t>
            </w:r>
          </w:p>
        </w:tc>
        <w:tc>
          <w:tcPr>
            <w:tcW w:w="1137" w:type="dxa"/>
          </w:tcPr>
          <w:p w14:paraId="7E2D2BEF"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0.4145 </w:t>
            </w:r>
          </w:p>
        </w:tc>
      </w:tr>
      <w:tr w:rsidR="00A45F29" w:rsidRPr="00BC52DD" w14:paraId="1690526F" w14:textId="77777777" w:rsidTr="00BE7549">
        <w:trPr>
          <w:gridAfter w:val="2"/>
          <w:wAfter w:w="2397" w:type="dxa"/>
          <w:trHeight w:val="160"/>
        </w:trPr>
        <w:tc>
          <w:tcPr>
            <w:tcW w:w="1721" w:type="dxa"/>
          </w:tcPr>
          <w:p w14:paraId="3B392087" w14:textId="77777777" w:rsidR="00A45F29" w:rsidRPr="00BC52DD" w:rsidRDefault="00A45F29" w:rsidP="00286B13">
            <w:pPr>
              <w:autoSpaceDE w:val="0"/>
              <w:autoSpaceDN w:val="0"/>
              <w:adjustRightInd w:val="0"/>
              <w:spacing w:after="0" w:line="240" w:lineRule="auto"/>
              <w:rPr>
                <w:rFonts w:ascii="Times New Roman" w:hAnsi="Times New Roman" w:cs="Times New Roman"/>
                <w:color w:val="000000"/>
                <w:sz w:val="20"/>
                <w:szCs w:val="20"/>
              </w:rPr>
            </w:pPr>
            <w:r w:rsidRPr="00BC52DD">
              <w:rPr>
                <w:rFonts w:ascii="Times New Roman" w:hAnsi="Times New Roman" w:cs="Times New Roman"/>
                <w:color w:val="000000"/>
                <w:sz w:val="20"/>
                <w:szCs w:val="20"/>
              </w:rPr>
              <w:t xml:space="preserve">500 </w:t>
            </w:r>
          </w:p>
        </w:tc>
        <w:tc>
          <w:tcPr>
            <w:tcW w:w="1132" w:type="dxa"/>
          </w:tcPr>
          <w:p w14:paraId="6AD33D36"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0.2947 </w:t>
            </w:r>
          </w:p>
        </w:tc>
        <w:tc>
          <w:tcPr>
            <w:tcW w:w="1134" w:type="dxa"/>
          </w:tcPr>
          <w:p w14:paraId="44E03A4D"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0.0000 </w:t>
            </w:r>
          </w:p>
        </w:tc>
        <w:tc>
          <w:tcPr>
            <w:tcW w:w="1134" w:type="dxa"/>
          </w:tcPr>
          <w:p w14:paraId="69297536"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0.0000 </w:t>
            </w:r>
          </w:p>
        </w:tc>
        <w:tc>
          <w:tcPr>
            <w:tcW w:w="1137" w:type="dxa"/>
          </w:tcPr>
          <w:p w14:paraId="76827F44"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0.0000 </w:t>
            </w:r>
          </w:p>
        </w:tc>
        <w:tc>
          <w:tcPr>
            <w:tcW w:w="1137" w:type="dxa"/>
          </w:tcPr>
          <w:p w14:paraId="07594E11"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0.0000 </w:t>
            </w:r>
          </w:p>
        </w:tc>
        <w:tc>
          <w:tcPr>
            <w:tcW w:w="1137" w:type="dxa"/>
          </w:tcPr>
          <w:p w14:paraId="0814871F"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0.7053 </w:t>
            </w:r>
          </w:p>
        </w:tc>
      </w:tr>
      <w:tr w:rsidR="00A45F29" w:rsidRPr="00BC52DD" w14:paraId="3E60BE24" w14:textId="77777777" w:rsidTr="00BE7549">
        <w:trPr>
          <w:gridAfter w:val="2"/>
          <w:wAfter w:w="2397" w:type="dxa"/>
          <w:trHeight w:val="160"/>
        </w:trPr>
        <w:tc>
          <w:tcPr>
            <w:tcW w:w="1721" w:type="dxa"/>
          </w:tcPr>
          <w:p w14:paraId="39B71935" w14:textId="77777777" w:rsidR="00A45F29" w:rsidRPr="00BC52DD" w:rsidRDefault="00A45F29" w:rsidP="00286B13">
            <w:pPr>
              <w:autoSpaceDE w:val="0"/>
              <w:autoSpaceDN w:val="0"/>
              <w:adjustRightInd w:val="0"/>
              <w:spacing w:after="0" w:line="240" w:lineRule="auto"/>
              <w:rPr>
                <w:rFonts w:ascii="Times New Roman" w:hAnsi="Times New Roman" w:cs="Times New Roman"/>
                <w:color w:val="000000"/>
                <w:sz w:val="20"/>
                <w:szCs w:val="20"/>
              </w:rPr>
            </w:pPr>
            <w:r w:rsidRPr="00BC52DD">
              <w:rPr>
                <w:rFonts w:ascii="Times New Roman" w:hAnsi="Times New Roman" w:cs="Times New Roman"/>
                <w:color w:val="000000"/>
                <w:sz w:val="20"/>
                <w:szCs w:val="20"/>
              </w:rPr>
              <w:t xml:space="preserve">550 </w:t>
            </w:r>
          </w:p>
        </w:tc>
        <w:tc>
          <w:tcPr>
            <w:tcW w:w="1132" w:type="dxa"/>
          </w:tcPr>
          <w:p w14:paraId="2BD57774"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0.3019 </w:t>
            </w:r>
          </w:p>
        </w:tc>
        <w:tc>
          <w:tcPr>
            <w:tcW w:w="1134" w:type="dxa"/>
          </w:tcPr>
          <w:p w14:paraId="375470C3"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0.0000 </w:t>
            </w:r>
          </w:p>
        </w:tc>
        <w:tc>
          <w:tcPr>
            <w:tcW w:w="1134" w:type="dxa"/>
          </w:tcPr>
          <w:p w14:paraId="3D76B797"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0.0000 </w:t>
            </w:r>
          </w:p>
        </w:tc>
        <w:tc>
          <w:tcPr>
            <w:tcW w:w="1137" w:type="dxa"/>
          </w:tcPr>
          <w:p w14:paraId="0E6DF207"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0.0000 </w:t>
            </w:r>
          </w:p>
        </w:tc>
        <w:tc>
          <w:tcPr>
            <w:tcW w:w="1137" w:type="dxa"/>
          </w:tcPr>
          <w:p w14:paraId="2AEAA5AD"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0.0000 </w:t>
            </w:r>
          </w:p>
        </w:tc>
        <w:tc>
          <w:tcPr>
            <w:tcW w:w="1137" w:type="dxa"/>
          </w:tcPr>
          <w:p w14:paraId="06E29AFE"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0.6981 </w:t>
            </w:r>
          </w:p>
        </w:tc>
      </w:tr>
      <w:tr w:rsidR="00A45F29" w:rsidRPr="00BC52DD" w14:paraId="25432914" w14:textId="77777777" w:rsidTr="00BE7549">
        <w:trPr>
          <w:gridAfter w:val="2"/>
          <w:wAfter w:w="2397" w:type="dxa"/>
          <w:trHeight w:val="160"/>
        </w:trPr>
        <w:tc>
          <w:tcPr>
            <w:tcW w:w="1721" w:type="dxa"/>
          </w:tcPr>
          <w:p w14:paraId="206B49F1" w14:textId="77777777" w:rsidR="00A45F29" w:rsidRPr="00BC52DD" w:rsidRDefault="00A45F29" w:rsidP="00286B13">
            <w:pPr>
              <w:autoSpaceDE w:val="0"/>
              <w:autoSpaceDN w:val="0"/>
              <w:adjustRightInd w:val="0"/>
              <w:spacing w:after="0" w:line="240" w:lineRule="auto"/>
              <w:rPr>
                <w:rFonts w:ascii="Times New Roman" w:hAnsi="Times New Roman" w:cs="Times New Roman"/>
                <w:color w:val="000000"/>
                <w:sz w:val="20"/>
                <w:szCs w:val="20"/>
              </w:rPr>
            </w:pPr>
            <w:r w:rsidRPr="00BC52DD">
              <w:rPr>
                <w:rFonts w:ascii="Times New Roman" w:hAnsi="Times New Roman" w:cs="Times New Roman"/>
                <w:color w:val="000000"/>
                <w:sz w:val="20"/>
                <w:szCs w:val="20"/>
              </w:rPr>
              <w:t xml:space="preserve">600 </w:t>
            </w:r>
          </w:p>
        </w:tc>
        <w:tc>
          <w:tcPr>
            <w:tcW w:w="1132" w:type="dxa"/>
          </w:tcPr>
          <w:p w14:paraId="5AB1DF0F"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0.2858 </w:t>
            </w:r>
          </w:p>
        </w:tc>
        <w:tc>
          <w:tcPr>
            <w:tcW w:w="1134" w:type="dxa"/>
          </w:tcPr>
          <w:p w14:paraId="74C729C6"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0.0000 </w:t>
            </w:r>
          </w:p>
        </w:tc>
        <w:tc>
          <w:tcPr>
            <w:tcW w:w="1134" w:type="dxa"/>
          </w:tcPr>
          <w:p w14:paraId="179A7D47"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0.0000 </w:t>
            </w:r>
          </w:p>
        </w:tc>
        <w:tc>
          <w:tcPr>
            <w:tcW w:w="1137" w:type="dxa"/>
          </w:tcPr>
          <w:p w14:paraId="1CC4D972"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0.0000 </w:t>
            </w:r>
          </w:p>
        </w:tc>
        <w:tc>
          <w:tcPr>
            <w:tcW w:w="1137" w:type="dxa"/>
          </w:tcPr>
          <w:p w14:paraId="46D6BD49"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0.0000 </w:t>
            </w:r>
          </w:p>
        </w:tc>
        <w:tc>
          <w:tcPr>
            <w:tcW w:w="1137" w:type="dxa"/>
          </w:tcPr>
          <w:p w14:paraId="37286F50"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0.7142 </w:t>
            </w:r>
          </w:p>
        </w:tc>
      </w:tr>
      <w:tr w:rsidR="00A45F29" w:rsidRPr="00BC52DD" w14:paraId="5F89091C" w14:textId="77777777" w:rsidTr="00BE7549">
        <w:trPr>
          <w:gridAfter w:val="2"/>
          <w:wAfter w:w="2397" w:type="dxa"/>
          <w:trHeight w:val="160"/>
        </w:trPr>
        <w:tc>
          <w:tcPr>
            <w:tcW w:w="1721" w:type="dxa"/>
          </w:tcPr>
          <w:p w14:paraId="1C8BB604" w14:textId="77777777" w:rsidR="00A45F29" w:rsidRPr="00BC52DD" w:rsidRDefault="00A45F29" w:rsidP="00286B13">
            <w:pPr>
              <w:autoSpaceDE w:val="0"/>
              <w:autoSpaceDN w:val="0"/>
              <w:adjustRightInd w:val="0"/>
              <w:spacing w:after="0" w:line="240" w:lineRule="auto"/>
              <w:rPr>
                <w:rFonts w:ascii="Times New Roman" w:hAnsi="Times New Roman" w:cs="Times New Roman"/>
                <w:color w:val="000000"/>
                <w:sz w:val="20"/>
                <w:szCs w:val="20"/>
              </w:rPr>
            </w:pPr>
            <w:r w:rsidRPr="00BC52DD">
              <w:rPr>
                <w:rFonts w:ascii="Times New Roman" w:hAnsi="Times New Roman" w:cs="Times New Roman"/>
                <w:color w:val="000000"/>
                <w:sz w:val="20"/>
                <w:szCs w:val="20"/>
              </w:rPr>
              <w:t xml:space="preserve">650 </w:t>
            </w:r>
          </w:p>
        </w:tc>
        <w:tc>
          <w:tcPr>
            <w:tcW w:w="1132" w:type="dxa"/>
          </w:tcPr>
          <w:p w14:paraId="425712E2"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0.2802 </w:t>
            </w:r>
          </w:p>
        </w:tc>
        <w:tc>
          <w:tcPr>
            <w:tcW w:w="1134" w:type="dxa"/>
          </w:tcPr>
          <w:p w14:paraId="217C343B"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0.0000 </w:t>
            </w:r>
          </w:p>
        </w:tc>
        <w:tc>
          <w:tcPr>
            <w:tcW w:w="1134" w:type="dxa"/>
          </w:tcPr>
          <w:p w14:paraId="34EC83E4"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0.0000 </w:t>
            </w:r>
          </w:p>
        </w:tc>
        <w:tc>
          <w:tcPr>
            <w:tcW w:w="1137" w:type="dxa"/>
          </w:tcPr>
          <w:p w14:paraId="708C8E1A"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0.0000 </w:t>
            </w:r>
          </w:p>
        </w:tc>
        <w:tc>
          <w:tcPr>
            <w:tcW w:w="1137" w:type="dxa"/>
          </w:tcPr>
          <w:p w14:paraId="5B347833"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0.0000 </w:t>
            </w:r>
          </w:p>
        </w:tc>
        <w:tc>
          <w:tcPr>
            <w:tcW w:w="1137" w:type="dxa"/>
          </w:tcPr>
          <w:p w14:paraId="06F42701"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0.7198 </w:t>
            </w:r>
          </w:p>
        </w:tc>
      </w:tr>
      <w:tr w:rsidR="00A45F29" w:rsidRPr="00BC52DD" w14:paraId="3CDFB489" w14:textId="77777777" w:rsidTr="00BE7549">
        <w:trPr>
          <w:gridAfter w:val="2"/>
          <w:wAfter w:w="2397" w:type="dxa"/>
          <w:trHeight w:val="160"/>
        </w:trPr>
        <w:tc>
          <w:tcPr>
            <w:tcW w:w="1721" w:type="dxa"/>
          </w:tcPr>
          <w:p w14:paraId="272F5668" w14:textId="77777777" w:rsidR="00A45F29" w:rsidRPr="00BC52DD" w:rsidRDefault="00A45F29" w:rsidP="00286B13">
            <w:pPr>
              <w:autoSpaceDE w:val="0"/>
              <w:autoSpaceDN w:val="0"/>
              <w:adjustRightInd w:val="0"/>
              <w:spacing w:after="0" w:line="240" w:lineRule="auto"/>
              <w:rPr>
                <w:rFonts w:ascii="Times New Roman" w:hAnsi="Times New Roman" w:cs="Times New Roman"/>
                <w:color w:val="000000"/>
                <w:sz w:val="20"/>
                <w:szCs w:val="20"/>
              </w:rPr>
            </w:pPr>
            <w:r w:rsidRPr="00BC52DD">
              <w:rPr>
                <w:rFonts w:ascii="Times New Roman" w:hAnsi="Times New Roman" w:cs="Times New Roman"/>
                <w:color w:val="000000"/>
                <w:sz w:val="20"/>
                <w:szCs w:val="20"/>
              </w:rPr>
              <w:t xml:space="preserve">700 </w:t>
            </w:r>
          </w:p>
        </w:tc>
        <w:tc>
          <w:tcPr>
            <w:tcW w:w="1132" w:type="dxa"/>
          </w:tcPr>
          <w:p w14:paraId="0CD5275C"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0.2842 </w:t>
            </w:r>
          </w:p>
        </w:tc>
        <w:tc>
          <w:tcPr>
            <w:tcW w:w="1134" w:type="dxa"/>
          </w:tcPr>
          <w:p w14:paraId="6853B741"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0.0000 </w:t>
            </w:r>
          </w:p>
        </w:tc>
        <w:tc>
          <w:tcPr>
            <w:tcW w:w="1134" w:type="dxa"/>
          </w:tcPr>
          <w:p w14:paraId="6EAA39B6"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0.0000 </w:t>
            </w:r>
          </w:p>
        </w:tc>
        <w:tc>
          <w:tcPr>
            <w:tcW w:w="1137" w:type="dxa"/>
          </w:tcPr>
          <w:p w14:paraId="1374FA0C"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0.0000 </w:t>
            </w:r>
          </w:p>
        </w:tc>
        <w:tc>
          <w:tcPr>
            <w:tcW w:w="1137" w:type="dxa"/>
          </w:tcPr>
          <w:p w14:paraId="09A96CD0"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0.0000 </w:t>
            </w:r>
          </w:p>
        </w:tc>
        <w:tc>
          <w:tcPr>
            <w:tcW w:w="1137" w:type="dxa"/>
          </w:tcPr>
          <w:p w14:paraId="43C021DB"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0.7158 </w:t>
            </w:r>
          </w:p>
        </w:tc>
      </w:tr>
      <w:tr w:rsidR="00A45F29" w:rsidRPr="00BC52DD" w14:paraId="2BA00965" w14:textId="77777777" w:rsidTr="00BE7549">
        <w:trPr>
          <w:gridAfter w:val="2"/>
          <w:wAfter w:w="2397" w:type="dxa"/>
          <w:trHeight w:val="160"/>
        </w:trPr>
        <w:tc>
          <w:tcPr>
            <w:tcW w:w="1721" w:type="dxa"/>
            <w:tcBorders>
              <w:bottom w:val="nil"/>
            </w:tcBorders>
          </w:tcPr>
          <w:p w14:paraId="6D1DCDC6" w14:textId="77777777" w:rsidR="00A45F29" w:rsidRPr="00BC52DD" w:rsidRDefault="00A45F29" w:rsidP="00286B13">
            <w:pPr>
              <w:autoSpaceDE w:val="0"/>
              <w:autoSpaceDN w:val="0"/>
              <w:adjustRightInd w:val="0"/>
              <w:spacing w:after="0" w:line="240" w:lineRule="auto"/>
              <w:rPr>
                <w:rFonts w:ascii="Times New Roman" w:hAnsi="Times New Roman" w:cs="Times New Roman"/>
                <w:color w:val="000000"/>
                <w:sz w:val="20"/>
                <w:szCs w:val="20"/>
              </w:rPr>
            </w:pPr>
            <w:r w:rsidRPr="00BC52DD">
              <w:rPr>
                <w:rFonts w:ascii="Times New Roman" w:hAnsi="Times New Roman" w:cs="Times New Roman"/>
                <w:color w:val="000000"/>
                <w:sz w:val="20"/>
                <w:szCs w:val="20"/>
              </w:rPr>
              <w:t xml:space="preserve">750 </w:t>
            </w:r>
          </w:p>
        </w:tc>
        <w:tc>
          <w:tcPr>
            <w:tcW w:w="1132" w:type="dxa"/>
            <w:tcBorders>
              <w:bottom w:val="nil"/>
            </w:tcBorders>
          </w:tcPr>
          <w:p w14:paraId="6C77F683"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0.2663 </w:t>
            </w:r>
          </w:p>
        </w:tc>
        <w:tc>
          <w:tcPr>
            <w:tcW w:w="1134" w:type="dxa"/>
            <w:tcBorders>
              <w:bottom w:val="nil"/>
            </w:tcBorders>
          </w:tcPr>
          <w:p w14:paraId="5138FD9E"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0.0000 </w:t>
            </w:r>
          </w:p>
        </w:tc>
        <w:tc>
          <w:tcPr>
            <w:tcW w:w="1134" w:type="dxa"/>
            <w:tcBorders>
              <w:bottom w:val="nil"/>
            </w:tcBorders>
          </w:tcPr>
          <w:p w14:paraId="12668452"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0.0000 </w:t>
            </w:r>
          </w:p>
        </w:tc>
        <w:tc>
          <w:tcPr>
            <w:tcW w:w="1137" w:type="dxa"/>
            <w:tcBorders>
              <w:bottom w:val="nil"/>
            </w:tcBorders>
          </w:tcPr>
          <w:p w14:paraId="01EF032D"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0.0000 </w:t>
            </w:r>
          </w:p>
        </w:tc>
        <w:tc>
          <w:tcPr>
            <w:tcW w:w="1137" w:type="dxa"/>
            <w:tcBorders>
              <w:bottom w:val="nil"/>
            </w:tcBorders>
          </w:tcPr>
          <w:p w14:paraId="49599077"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0.0000 </w:t>
            </w:r>
          </w:p>
        </w:tc>
        <w:tc>
          <w:tcPr>
            <w:tcW w:w="1137" w:type="dxa"/>
            <w:tcBorders>
              <w:bottom w:val="nil"/>
            </w:tcBorders>
          </w:tcPr>
          <w:p w14:paraId="0C080B24"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0.7337 </w:t>
            </w:r>
          </w:p>
        </w:tc>
      </w:tr>
      <w:tr w:rsidR="00A45F29" w:rsidRPr="00BC52DD" w14:paraId="5B9A2F4F" w14:textId="77777777" w:rsidTr="00BE7549">
        <w:trPr>
          <w:gridAfter w:val="2"/>
          <w:wAfter w:w="2397" w:type="dxa"/>
          <w:trHeight w:val="160"/>
        </w:trPr>
        <w:tc>
          <w:tcPr>
            <w:tcW w:w="1721" w:type="dxa"/>
            <w:tcBorders>
              <w:top w:val="nil"/>
              <w:bottom w:val="single" w:sz="4" w:space="0" w:color="auto"/>
            </w:tcBorders>
          </w:tcPr>
          <w:p w14:paraId="35952CB4" w14:textId="77777777" w:rsidR="00A45F29" w:rsidRPr="00BC52DD" w:rsidRDefault="00A45F29" w:rsidP="00286B13">
            <w:pPr>
              <w:autoSpaceDE w:val="0"/>
              <w:autoSpaceDN w:val="0"/>
              <w:adjustRightInd w:val="0"/>
              <w:spacing w:after="0" w:line="240" w:lineRule="auto"/>
              <w:rPr>
                <w:rFonts w:ascii="Times New Roman" w:hAnsi="Times New Roman" w:cs="Times New Roman"/>
                <w:color w:val="000000"/>
                <w:sz w:val="20"/>
                <w:szCs w:val="20"/>
              </w:rPr>
            </w:pPr>
            <w:r w:rsidRPr="00BC52DD">
              <w:rPr>
                <w:rFonts w:ascii="Times New Roman" w:hAnsi="Times New Roman" w:cs="Times New Roman"/>
                <w:color w:val="000000"/>
                <w:sz w:val="20"/>
                <w:szCs w:val="20"/>
              </w:rPr>
              <w:t xml:space="preserve">800 </w:t>
            </w:r>
          </w:p>
        </w:tc>
        <w:tc>
          <w:tcPr>
            <w:tcW w:w="1132" w:type="dxa"/>
            <w:tcBorders>
              <w:top w:val="nil"/>
              <w:bottom w:val="single" w:sz="4" w:space="0" w:color="auto"/>
            </w:tcBorders>
          </w:tcPr>
          <w:p w14:paraId="65676B0C"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0.2759 </w:t>
            </w:r>
          </w:p>
        </w:tc>
        <w:tc>
          <w:tcPr>
            <w:tcW w:w="1134" w:type="dxa"/>
            <w:tcBorders>
              <w:top w:val="nil"/>
              <w:bottom w:val="single" w:sz="4" w:space="0" w:color="auto"/>
            </w:tcBorders>
          </w:tcPr>
          <w:p w14:paraId="4B82AAE3"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0.0000 </w:t>
            </w:r>
          </w:p>
        </w:tc>
        <w:tc>
          <w:tcPr>
            <w:tcW w:w="1134" w:type="dxa"/>
            <w:tcBorders>
              <w:top w:val="nil"/>
              <w:bottom w:val="single" w:sz="4" w:space="0" w:color="auto"/>
            </w:tcBorders>
          </w:tcPr>
          <w:p w14:paraId="6EE2A625"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0.0000 </w:t>
            </w:r>
          </w:p>
        </w:tc>
        <w:tc>
          <w:tcPr>
            <w:tcW w:w="1137" w:type="dxa"/>
            <w:tcBorders>
              <w:top w:val="nil"/>
              <w:bottom w:val="single" w:sz="4" w:space="0" w:color="auto"/>
            </w:tcBorders>
          </w:tcPr>
          <w:p w14:paraId="080CD7ED"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0.0000 </w:t>
            </w:r>
          </w:p>
        </w:tc>
        <w:tc>
          <w:tcPr>
            <w:tcW w:w="1137" w:type="dxa"/>
            <w:tcBorders>
              <w:top w:val="nil"/>
              <w:bottom w:val="single" w:sz="4" w:space="0" w:color="auto"/>
            </w:tcBorders>
          </w:tcPr>
          <w:p w14:paraId="6FC44396"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0.0000 </w:t>
            </w:r>
          </w:p>
        </w:tc>
        <w:tc>
          <w:tcPr>
            <w:tcW w:w="1137" w:type="dxa"/>
            <w:tcBorders>
              <w:top w:val="nil"/>
              <w:bottom w:val="single" w:sz="4" w:space="0" w:color="auto"/>
            </w:tcBorders>
          </w:tcPr>
          <w:p w14:paraId="5761BCF0" w14:textId="77777777" w:rsidR="00A45F29" w:rsidRPr="00BC52DD" w:rsidRDefault="00A45F29" w:rsidP="00286B13">
            <w:pPr>
              <w:autoSpaceDE w:val="0"/>
              <w:autoSpaceDN w:val="0"/>
              <w:adjustRightInd w:val="0"/>
              <w:spacing w:after="0" w:line="240" w:lineRule="auto"/>
              <w:rPr>
                <w:rFonts w:ascii="Arial" w:hAnsi="Arial" w:cs="Arial"/>
                <w:color w:val="000000"/>
                <w:sz w:val="20"/>
                <w:szCs w:val="20"/>
              </w:rPr>
            </w:pPr>
            <w:r w:rsidRPr="00BC52DD">
              <w:rPr>
                <w:rFonts w:ascii="Times New Roman" w:hAnsi="Times New Roman" w:cs="Times New Roman"/>
                <w:color w:val="2D2D2D"/>
                <w:sz w:val="20"/>
                <w:szCs w:val="20"/>
              </w:rPr>
              <w:t xml:space="preserve">0.7241 </w:t>
            </w:r>
          </w:p>
        </w:tc>
      </w:tr>
      <w:tr w:rsidR="003136AF" w:rsidRPr="008D45DA" w14:paraId="6C5EB636" w14:textId="77777777" w:rsidTr="00BE7549">
        <w:trPr>
          <w:gridAfter w:val="1"/>
          <w:wAfter w:w="1265" w:type="dxa"/>
          <w:trHeight w:val="248"/>
        </w:trPr>
        <w:tc>
          <w:tcPr>
            <w:tcW w:w="9664" w:type="dxa"/>
            <w:gridSpan w:val="8"/>
          </w:tcPr>
          <w:p w14:paraId="4515C7A9" w14:textId="77777777" w:rsidR="003136AF" w:rsidRPr="008D45DA" w:rsidRDefault="003136AF" w:rsidP="00286B13">
            <w:pPr>
              <w:autoSpaceDE w:val="0"/>
              <w:autoSpaceDN w:val="0"/>
              <w:adjustRightInd w:val="0"/>
              <w:spacing w:after="0" w:line="240" w:lineRule="auto"/>
              <w:rPr>
                <w:rFonts w:ascii="Times New Roman" w:hAnsi="Times New Roman" w:cs="Times New Roman"/>
                <w:color w:val="000000"/>
                <w:sz w:val="20"/>
                <w:szCs w:val="20"/>
              </w:rPr>
            </w:pPr>
            <w:r w:rsidRPr="00BC52DD">
              <w:rPr>
                <w:rFonts w:ascii="Times New Roman" w:hAnsi="Times New Roman" w:cs="Times New Roman"/>
                <w:color w:val="000000"/>
                <w:sz w:val="20"/>
                <w:szCs w:val="20"/>
              </w:rPr>
              <w:t>ApoE4 = apolipoprotein є4 variant</w:t>
            </w:r>
          </w:p>
          <w:p w14:paraId="6F996FB0" w14:textId="77777777" w:rsidR="003136AF" w:rsidRPr="008D45DA" w:rsidRDefault="003136AF" w:rsidP="00286B13">
            <w:pPr>
              <w:autoSpaceDE w:val="0"/>
              <w:autoSpaceDN w:val="0"/>
              <w:adjustRightInd w:val="0"/>
              <w:spacing w:after="0" w:line="240" w:lineRule="auto"/>
              <w:rPr>
                <w:rFonts w:ascii="Times New Roman" w:hAnsi="Times New Roman" w:cs="Times New Roman"/>
                <w:color w:val="000000"/>
                <w:sz w:val="20"/>
                <w:szCs w:val="20"/>
              </w:rPr>
            </w:pPr>
            <w:r w:rsidRPr="008D45DA">
              <w:rPr>
                <w:rFonts w:ascii="Times New Roman" w:hAnsi="Times New Roman" w:cs="Times New Roman"/>
                <w:color w:val="000000"/>
                <w:sz w:val="20"/>
                <w:szCs w:val="20"/>
              </w:rPr>
              <w:t xml:space="preserve"> </w:t>
            </w:r>
          </w:p>
        </w:tc>
      </w:tr>
    </w:tbl>
    <w:p w14:paraId="710131C9" w14:textId="77777777" w:rsidR="00BE7549" w:rsidRDefault="00BE7549" w:rsidP="00DF1DC7">
      <w:pPr>
        <w:adjustRightInd w:val="0"/>
        <w:spacing w:after="120" w:line="480" w:lineRule="auto"/>
        <w:rPr>
          <w:rFonts w:ascii="Times New Roman" w:hAnsi="Times New Roman" w:cs="Times New Roman"/>
          <w:b/>
          <w:sz w:val="24"/>
          <w:szCs w:val="24"/>
        </w:rPr>
      </w:pPr>
    </w:p>
    <w:p w14:paraId="06F26103" w14:textId="77777777" w:rsidR="00BE7549" w:rsidRDefault="00BE7549">
      <w:pPr>
        <w:rPr>
          <w:rFonts w:ascii="Times New Roman" w:hAnsi="Times New Roman" w:cs="Times New Roman"/>
          <w:b/>
          <w:sz w:val="24"/>
          <w:szCs w:val="24"/>
        </w:rPr>
      </w:pPr>
      <w:r>
        <w:rPr>
          <w:rFonts w:ascii="Times New Roman" w:hAnsi="Times New Roman" w:cs="Times New Roman"/>
          <w:b/>
          <w:sz w:val="24"/>
          <w:szCs w:val="24"/>
        </w:rPr>
        <w:br w:type="page"/>
      </w:r>
    </w:p>
    <w:p w14:paraId="01235E01" w14:textId="341546B6" w:rsidR="00DF1DC7" w:rsidRPr="00940C17" w:rsidRDefault="00DF1DC7" w:rsidP="00DF1DC7">
      <w:pPr>
        <w:adjustRightInd w:val="0"/>
        <w:spacing w:after="120" w:line="480" w:lineRule="auto"/>
        <w:rPr>
          <w:rFonts w:ascii="Times New Roman" w:hAnsi="Times New Roman" w:cs="Times New Roman"/>
          <w:b/>
          <w:sz w:val="24"/>
          <w:szCs w:val="24"/>
        </w:rPr>
      </w:pPr>
      <w:r w:rsidRPr="00940C17">
        <w:rPr>
          <w:rFonts w:ascii="Times New Roman" w:hAnsi="Times New Roman" w:cs="Times New Roman"/>
          <w:b/>
          <w:sz w:val="24"/>
          <w:szCs w:val="24"/>
        </w:rPr>
        <w:lastRenderedPageBreak/>
        <w:t xml:space="preserve">Supplementary Appendix </w:t>
      </w:r>
      <w:r w:rsidR="000C4D07">
        <w:rPr>
          <w:rFonts w:ascii="Times New Roman" w:hAnsi="Times New Roman" w:cs="Times New Roman"/>
          <w:b/>
          <w:sz w:val="24"/>
          <w:szCs w:val="24"/>
        </w:rPr>
        <w:t>D</w:t>
      </w:r>
      <w:r w:rsidRPr="00940C17">
        <w:rPr>
          <w:rFonts w:ascii="Times New Roman" w:hAnsi="Times New Roman" w:cs="Times New Roman"/>
          <w:b/>
          <w:sz w:val="24"/>
          <w:szCs w:val="24"/>
        </w:rPr>
        <w:t xml:space="preserve">: </w:t>
      </w:r>
      <w:r w:rsidRPr="00940C17">
        <w:rPr>
          <w:rFonts w:ascii="Times New Roman" w:hAnsi="Times New Roman" w:cs="Times New Roman"/>
          <w:bCs/>
          <w:sz w:val="24"/>
          <w:szCs w:val="24"/>
        </w:rPr>
        <w:t>Principal Investigators from Participating Enrolling Centers.</w:t>
      </w:r>
    </w:p>
    <w:p w14:paraId="44D9FECA" w14:textId="77777777" w:rsidR="00DF1DC7" w:rsidRPr="00940C17" w:rsidRDefault="00DF1DC7" w:rsidP="00DF1DC7">
      <w:pPr>
        <w:rPr>
          <w:rFonts w:ascii="Times New Roman" w:hAnsi="Times New Roman" w:cs="Times New Roman"/>
          <w:sz w:val="24"/>
          <w:szCs w:val="24"/>
        </w:rPr>
      </w:pPr>
      <w:r w:rsidRPr="00940C17">
        <w:rPr>
          <w:rFonts w:ascii="Times New Roman" w:hAnsi="Times New Roman" w:cs="Times New Roman"/>
          <w:sz w:val="24"/>
          <w:szCs w:val="24"/>
          <w:u w:val="single"/>
        </w:rPr>
        <w:t>United States</w:t>
      </w:r>
      <w:r w:rsidRPr="00940C17">
        <w:rPr>
          <w:rFonts w:ascii="Times New Roman" w:hAnsi="Times New Roman" w:cs="Times New Roman"/>
          <w:sz w:val="24"/>
          <w:szCs w:val="24"/>
        </w:rPr>
        <w:t xml:space="preserve">: Craig Curtis, </w:t>
      </w:r>
      <w:proofErr w:type="spellStart"/>
      <w:r w:rsidRPr="00940C17">
        <w:rPr>
          <w:rFonts w:ascii="Times New Roman" w:hAnsi="Times New Roman" w:cs="Times New Roman"/>
          <w:sz w:val="24"/>
          <w:szCs w:val="24"/>
        </w:rPr>
        <w:t>BioClinica</w:t>
      </w:r>
      <w:proofErr w:type="spellEnd"/>
      <w:r w:rsidRPr="00940C17">
        <w:rPr>
          <w:rFonts w:ascii="Times New Roman" w:hAnsi="Times New Roman" w:cs="Times New Roman"/>
          <w:sz w:val="24"/>
          <w:szCs w:val="24"/>
        </w:rPr>
        <w:t xml:space="preserve"> Orlando; Marina </w:t>
      </w:r>
      <w:proofErr w:type="spellStart"/>
      <w:r w:rsidRPr="00940C17">
        <w:rPr>
          <w:rFonts w:ascii="Times New Roman" w:hAnsi="Times New Roman" w:cs="Times New Roman"/>
          <w:sz w:val="24"/>
          <w:szCs w:val="24"/>
        </w:rPr>
        <w:t>Raikhel</w:t>
      </w:r>
      <w:proofErr w:type="spellEnd"/>
      <w:r w:rsidRPr="00940C17">
        <w:rPr>
          <w:rFonts w:ascii="Times New Roman" w:hAnsi="Times New Roman" w:cs="Times New Roman"/>
          <w:sz w:val="24"/>
          <w:szCs w:val="24"/>
        </w:rPr>
        <w:t xml:space="preserve">, Torrance Clinical Research Institute, Inc; Omid </w:t>
      </w:r>
      <w:proofErr w:type="spellStart"/>
      <w:r w:rsidRPr="00940C17">
        <w:rPr>
          <w:rFonts w:ascii="Times New Roman" w:hAnsi="Times New Roman" w:cs="Times New Roman"/>
          <w:sz w:val="24"/>
          <w:szCs w:val="24"/>
        </w:rPr>
        <w:t>Omidvar</w:t>
      </w:r>
      <w:proofErr w:type="spellEnd"/>
      <w:r w:rsidRPr="00940C17">
        <w:rPr>
          <w:rFonts w:ascii="Times New Roman" w:hAnsi="Times New Roman" w:cs="Times New Roman"/>
          <w:sz w:val="24"/>
          <w:szCs w:val="24"/>
        </w:rPr>
        <w:t xml:space="preserve">, Collaborative Neuroscience Network, LLC; John </w:t>
      </w:r>
      <w:proofErr w:type="spellStart"/>
      <w:r w:rsidRPr="00940C17">
        <w:rPr>
          <w:rFonts w:ascii="Times New Roman" w:hAnsi="Times New Roman" w:cs="Times New Roman"/>
          <w:sz w:val="24"/>
          <w:szCs w:val="24"/>
        </w:rPr>
        <w:t>Stoukides</w:t>
      </w:r>
      <w:proofErr w:type="spellEnd"/>
      <w:r w:rsidRPr="00940C17">
        <w:rPr>
          <w:rFonts w:ascii="Times New Roman" w:hAnsi="Times New Roman" w:cs="Times New Roman"/>
          <w:sz w:val="24"/>
          <w:szCs w:val="24"/>
        </w:rPr>
        <w:t xml:space="preserve">, Rhode Island Mood &amp; Memory Research Institute; </w:t>
      </w:r>
      <w:proofErr w:type="spellStart"/>
      <w:r w:rsidRPr="00940C17">
        <w:rPr>
          <w:rFonts w:ascii="Times New Roman" w:hAnsi="Times New Roman" w:cs="Times New Roman"/>
          <w:sz w:val="24"/>
          <w:szCs w:val="24"/>
        </w:rPr>
        <w:t>Rober</w:t>
      </w:r>
      <w:proofErr w:type="spellEnd"/>
      <w:r w:rsidRPr="00940C17">
        <w:rPr>
          <w:rFonts w:ascii="Times New Roman" w:hAnsi="Times New Roman" w:cs="Times New Roman"/>
          <w:sz w:val="24"/>
          <w:szCs w:val="24"/>
        </w:rPr>
        <w:t xml:space="preserve"> </w:t>
      </w:r>
      <w:proofErr w:type="spellStart"/>
      <w:r w:rsidRPr="00940C17">
        <w:rPr>
          <w:rFonts w:ascii="Times New Roman" w:hAnsi="Times New Roman" w:cs="Times New Roman"/>
          <w:sz w:val="24"/>
          <w:szCs w:val="24"/>
        </w:rPr>
        <w:t>Riesenberg</w:t>
      </w:r>
      <w:proofErr w:type="spellEnd"/>
      <w:r w:rsidRPr="00940C17">
        <w:rPr>
          <w:rFonts w:ascii="Times New Roman" w:hAnsi="Times New Roman" w:cs="Times New Roman"/>
          <w:sz w:val="24"/>
          <w:szCs w:val="24"/>
        </w:rPr>
        <w:t xml:space="preserve">, Atlanta Center for Medical Research; Mark Brody, Brain Matters Research Inc.; William Smith, New Orleans Center for Clinical Research; Martin Farlow, Indiana University School of Medicine; Keith Edwards, Empire Neurology, PC; Danna Jennings, Institute for Neurodegenerative Disorders; Meenakshi Patel, Valley Medical Primary Care; Allan Levey, Emory University Cognitive Neurology Clinic &amp; ADRC; Christopher Van Dyck, Yale University School of Medicine; Horacio Capote, Dent Neurologic Institute;  Donald Royall, The University of Texas Health Science Center at San Antonio; Sanjiv Sharma, Advanced Memory Research Institute of NJ PC; Geoffrey Ahern, University of Arizona; James Sutton, Pacific Neuroscience Medical Group; David Hart, The Neurology Group, LLP; Robert Stern, Boston University School of Medicine; M. Saleem Ismail, Psychiatry and Alzheimer’s Care of Rochester, PLLC; David Weisman, Abington Neurological Associates; John </w:t>
      </w:r>
      <w:proofErr w:type="spellStart"/>
      <w:r w:rsidRPr="00940C17">
        <w:rPr>
          <w:rFonts w:ascii="Times New Roman" w:hAnsi="Times New Roman" w:cs="Times New Roman"/>
          <w:sz w:val="24"/>
          <w:szCs w:val="24"/>
        </w:rPr>
        <w:t>DeQuardo</w:t>
      </w:r>
      <w:proofErr w:type="spellEnd"/>
      <w:r w:rsidRPr="00940C17">
        <w:rPr>
          <w:rFonts w:ascii="Times New Roman" w:hAnsi="Times New Roman" w:cs="Times New Roman"/>
          <w:sz w:val="24"/>
          <w:szCs w:val="24"/>
        </w:rPr>
        <w:t xml:space="preserve">, </w:t>
      </w:r>
      <w:proofErr w:type="spellStart"/>
      <w:r w:rsidRPr="00940C17">
        <w:rPr>
          <w:rFonts w:ascii="Times New Roman" w:hAnsi="Times New Roman" w:cs="Times New Roman"/>
          <w:sz w:val="24"/>
          <w:szCs w:val="24"/>
        </w:rPr>
        <w:t>Synexus</w:t>
      </w:r>
      <w:proofErr w:type="spellEnd"/>
      <w:r w:rsidRPr="00940C17">
        <w:rPr>
          <w:rFonts w:ascii="Times New Roman" w:hAnsi="Times New Roman" w:cs="Times New Roman"/>
          <w:sz w:val="24"/>
          <w:szCs w:val="24"/>
        </w:rPr>
        <w:t xml:space="preserve"> Clinical Research US, Inc.; Jose </w:t>
      </w:r>
      <w:proofErr w:type="spellStart"/>
      <w:r w:rsidRPr="00940C17">
        <w:rPr>
          <w:rFonts w:ascii="Times New Roman" w:hAnsi="Times New Roman" w:cs="Times New Roman"/>
          <w:sz w:val="24"/>
          <w:szCs w:val="24"/>
        </w:rPr>
        <w:t>Gamez</w:t>
      </w:r>
      <w:proofErr w:type="spellEnd"/>
      <w:r w:rsidRPr="00940C17">
        <w:rPr>
          <w:rFonts w:ascii="Times New Roman" w:hAnsi="Times New Roman" w:cs="Times New Roman"/>
          <w:sz w:val="24"/>
          <w:szCs w:val="24"/>
        </w:rPr>
        <w:t xml:space="preserve">, </w:t>
      </w:r>
      <w:proofErr w:type="spellStart"/>
      <w:r w:rsidRPr="00940C17">
        <w:rPr>
          <w:rFonts w:ascii="Times New Roman" w:hAnsi="Times New Roman" w:cs="Times New Roman"/>
          <w:sz w:val="24"/>
          <w:szCs w:val="24"/>
        </w:rPr>
        <w:t>Galiz</w:t>
      </w:r>
      <w:proofErr w:type="spellEnd"/>
      <w:r w:rsidRPr="00940C17">
        <w:rPr>
          <w:rFonts w:ascii="Times New Roman" w:hAnsi="Times New Roman" w:cs="Times New Roman"/>
          <w:sz w:val="24"/>
          <w:szCs w:val="24"/>
        </w:rPr>
        <w:t xml:space="preserve"> Research, LLC. John </w:t>
      </w:r>
      <w:proofErr w:type="spellStart"/>
      <w:r w:rsidRPr="00940C17">
        <w:rPr>
          <w:rFonts w:ascii="Times New Roman" w:hAnsi="Times New Roman" w:cs="Times New Roman"/>
          <w:sz w:val="24"/>
          <w:szCs w:val="24"/>
        </w:rPr>
        <w:t>Nardandrea</w:t>
      </w:r>
      <w:proofErr w:type="spellEnd"/>
      <w:r w:rsidRPr="00940C17">
        <w:rPr>
          <w:rFonts w:ascii="Times New Roman" w:hAnsi="Times New Roman" w:cs="Times New Roman"/>
          <w:sz w:val="24"/>
          <w:szCs w:val="24"/>
        </w:rPr>
        <w:t xml:space="preserve">, </w:t>
      </w:r>
      <w:proofErr w:type="spellStart"/>
      <w:r w:rsidRPr="00940C17">
        <w:rPr>
          <w:rFonts w:ascii="Times New Roman" w:hAnsi="Times New Roman" w:cs="Times New Roman"/>
          <w:sz w:val="24"/>
          <w:szCs w:val="24"/>
        </w:rPr>
        <w:t>Renstar</w:t>
      </w:r>
      <w:proofErr w:type="spellEnd"/>
      <w:r w:rsidRPr="00940C17">
        <w:rPr>
          <w:rFonts w:ascii="Times New Roman" w:hAnsi="Times New Roman" w:cs="Times New Roman"/>
          <w:sz w:val="24"/>
          <w:szCs w:val="24"/>
        </w:rPr>
        <w:t xml:space="preserve"> Medical Research; </w:t>
      </w:r>
      <w:proofErr w:type="spellStart"/>
      <w:r w:rsidRPr="00940C17">
        <w:rPr>
          <w:rFonts w:ascii="Times New Roman" w:hAnsi="Times New Roman" w:cs="Times New Roman"/>
          <w:sz w:val="24"/>
          <w:szCs w:val="24"/>
        </w:rPr>
        <w:t>Djamchid</w:t>
      </w:r>
      <w:proofErr w:type="spellEnd"/>
      <w:r w:rsidRPr="00940C17">
        <w:rPr>
          <w:rFonts w:ascii="Times New Roman" w:hAnsi="Times New Roman" w:cs="Times New Roman"/>
          <w:sz w:val="24"/>
          <w:szCs w:val="24"/>
        </w:rPr>
        <w:t xml:space="preserve"> </w:t>
      </w:r>
      <w:proofErr w:type="spellStart"/>
      <w:r w:rsidRPr="00940C17">
        <w:rPr>
          <w:rFonts w:ascii="Times New Roman" w:hAnsi="Times New Roman" w:cs="Times New Roman"/>
          <w:sz w:val="24"/>
          <w:szCs w:val="24"/>
        </w:rPr>
        <w:t>Lotfi</w:t>
      </w:r>
      <w:proofErr w:type="spellEnd"/>
      <w:r w:rsidRPr="00940C17">
        <w:rPr>
          <w:rFonts w:ascii="Times New Roman" w:hAnsi="Times New Roman" w:cs="Times New Roman"/>
          <w:sz w:val="24"/>
          <w:szCs w:val="24"/>
        </w:rPr>
        <w:t xml:space="preserve">, Clinical Trial Network; Amanda Smith, USF Suncoast Gerontology Center; Michael Downing, </w:t>
      </w:r>
      <w:proofErr w:type="spellStart"/>
      <w:r w:rsidRPr="00940C17">
        <w:rPr>
          <w:rFonts w:ascii="Times New Roman" w:hAnsi="Times New Roman" w:cs="Times New Roman"/>
          <w:sz w:val="24"/>
          <w:szCs w:val="24"/>
        </w:rPr>
        <w:t>FutureSearch</w:t>
      </w:r>
      <w:proofErr w:type="spellEnd"/>
      <w:r w:rsidRPr="00940C17">
        <w:rPr>
          <w:rFonts w:ascii="Times New Roman" w:hAnsi="Times New Roman" w:cs="Times New Roman"/>
          <w:sz w:val="24"/>
          <w:szCs w:val="24"/>
        </w:rPr>
        <w:t xml:space="preserve"> Trials of Dallas, LP;  Yuval </w:t>
      </w:r>
      <w:proofErr w:type="spellStart"/>
      <w:r w:rsidRPr="00940C17">
        <w:rPr>
          <w:rFonts w:ascii="Times New Roman" w:hAnsi="Times New Roman" w:cs="Times New Roman"/>
          <w:sz w:val="24"/>
          <w:szCs w:val="24"/>
        </w:rPr>
        <w:t>Zabar</w:t>
      </w:r>
      <w:proofErr w:type="spellEnd"/>
      <w:r w:rsidRPr="00940C17">
        <w:rPr>
          <w:rFonts w:ascii="Times New Roman" w:hAnsi="Times New Roman" w:cs="Times New Roman"/>
          <w:sz w:val="24"/>
          <w:szCs w:val="24"/>
        </w:rPr>
        <w:t xml:space="preserve">, Lahey Clinic Inc;  William </w:t>
      </w:r>
      <w:proofErr w:type="spellStart"/>
      <w:r w:rsidRPr="00940C17">
        <w:rPr>
          <w:rFonts w:ascii="Times New Roman" w:hAnsi="Times New Roman" w:cs="Times New Roman"/>
          <w:sz w:val="24"/>
          <w:szCs w:val="24"/>
        </w:rPr>
        <w:t>McElveen</w:t>
      </w:r>
      <w:proofErr w:type="spellEnd"/>
      <w:r w:rsidRPr="00940C17">
        <w:rPr>
          <w:rFonts w:ascii="Times New Roman" w:hAnsi="Times New Roman" w:cs="Times New Roman"/>
          <w:sz w:val="24"/>
          <w:szCs w:val="24"/>
        </w:rPr>
        <w:t xml:space="preserve">, Bradenton Research Center Inc.; Elias </w:t>
      </w:r>
      <w:proofErr w:type="spellStart"/>
      <w:r w:rsidRPr="00940C17">
        <w:rPr>
          <w:rFonts w:ascii="Times New Roman" w:hAnsi="Times New Roman" w:cs="Times New Roman"/>
          <w:sz w:val="24"/>
          <w:szCs w:val="24"/>
        </w:rPr>
        <w:t>Granadillo</w:t>
      </w:r>
      <w:proofErr w:type="spellEnd"/>
      <w:r w:rsidRPr="00940C17">
        <w:rPr>
          <w:rFonts w:ascii="Times New Roman" w:hAnsi="Times New Roman" w:cs="Times New Roman"/>
          <w:sz w:val="24"/>
          <w:szCs w:val="24"/>
        </w:rPr>
        <w:t xml:space="preserve"> </w:t>
      </w:r>
      <w:proofErr w:type="spellStart"/>
      <w:r w:rsidRPr="00940C17">
        <w:rPr>
          <w:rFonts w:ascii="Times New Roman" w:hAnsi="Times New Roman" w:cs="Times New Roman"/>
          <w:sz w:val="24"/>
          <w:szCs w:val="24"/>
        </w:rPr>
        <w:t>Deluque</w:t>
      </w:r>
      <w:proofErr w:type="spellEnd"/>
      <w:r w:rsidRPr="00940C17">
        <w:rPr>
          <w:rFonts w:ascii="Times New Roman" w:hAnsi="Times New Roman" w:cs="Times New Roman"/>
          <w:sz w:val="24"/>
          <w:szCs w:val="24"/>
        </w:rPr>
        <w:t xml:space="preserve">, Medical College of Wisconsin;  Aaron </w:t>
      </w:r>
      <w:proofErr w:type="spellStart"/>
      <w:r w:rsidRPr="00940C17">
        <w:rPr>
          <w:rFonts w:ascii="Times New Roman" w:hAnsi="Times New Roman" w:cs="Times New Roman"/>
          <w:sz w:val="24"/>
          <w:szCs w:val="24"/>
        </w:rPr>
        <w:t>Ellenbogen</w:t>
      </w:r>
      <w:proofErr w:type="spellEnd"/>
      <w:r w:rsidRPr="00940C17">
        <w:rPr>
          <w:rFonts w:ascii="Times New Roman" w:hAnsi="Times New Roman" w:cs="Times New Roman"/>
          <w:sz w:val="24"/>
          <w:szCs w:val="24"/>
        </w:rPr>
        <w:t xml:space="preserve">, Quest Research Institute; Marshall Nash, NeuroStudies.net, LLC; Richard Singer, Infinity Clinical Research, LLC; Frederick </w:t>
      </w:r>
      <w:proofErr w:type="spellStart"/>
      <w:r w:rsidRPr="00940C17">
        <w:rPr>
          <w:rFonts w:ascii="Times New Roman" w:hAnsi="Times New Roman" w:cs="Times New Roman"/>
          <w:sz w:val="24"/>
          <w:szCs w:val="24"/>
        </w:rPr>
        <w:t>Schaerf</w:t>
      </w:r>
      <w:proofErr w:type="spellEnd"/>
      <w:r w:rsidRPr="00940C17">
        <w:rPr>
          <w:rFonts w:ascii="Times New Roman" w:hAnsi="Times New Roman" w:cs="Times New Roman"/>
          <w:sz w:val="24"/>
          <w:szCs w:val="24"/>
        </w:rPr>
        <w:t xml:space="preserve">, Neuropsychiatric Research Center; Concetta </w:t>
      </w:r>
      <w:proofErr w:type="spellStart"/>
      <w:r w:rsidRPr="00940C17">
        <w:rPr>
          <w:rFonts w:ascii="Times New Roman" w:hAnsi="Times New Roman" w:cs="Times New Roman"/>
          <w:sz w:val="24"/>
          <w:szCs w:val="24"/>
        </w:rPr>
        <w:t>Forchetti</w:t>
      </w:r>
      <w:proofErr w:type="spellEnd"/>
      <w:r w:rsidRPr="00940C17">
        <w:rPr>
          <w:rFonts w:ascii="Times New Roman" w:hAnsi="Times New Roman" w:cs="Times New Roman"/>
          <w:sz w:val="24"/>
          <w:szCs w:val="24"/>
        </w:rPr>
        <w:t xml:space="preserve">, Alexian Bro Neuro Institute;  Mark Fisher, Lynn Health Science Institute; Scott </w:t>
      </w:r>
      <w:proofErr w:type="spellStart"/>
      <w:r w:rsidRPr="00940C17">
        <w:rPr>
          <w:rFonts w:ascii="Times New Roman" w:hAnsi="Times New Roman" w:cs="Times New Roman"/>
          <w:sz w:val="24"/>
          <w:szCs w:val="24"/>
        </w:rPr>
        <w:t>Losk</w:t>
      </w:r>
      <w:proofErr w:type="spellEnd"/>
      <w:r w:rsidRPr="00940C17">
        <w:rPr>
          <w:rFonts w:ascii="Times New Roman" w:hAnsi="Times New Roman" w:cs="Times New Roman"/>
          <w:sz w:val="24"/>
          <w:szCs w:val="24"/>
        </w:rPr>
        <w:t xml:space="preserve">, Summit Research Network (Oregon), Inc.; Jaron Winston, Senior Adult Specialty Research; Nancy </w:t>
      </w:r>
      <w:proofErr w:type="spellStart"/>
      <w:r w:rsidRPr="00940C17">
        <w:rPr>
          <w:rFonts w:ascii="Times New Roman" w:hAnsi="Times New Roman" w:cs="Times New Roman"/>
          <w:sz w:val="24"/>
          <w:szCs w:val="24"/>
        </w:rPr>
        <w:t>Barbas</w:t>
      </w:r>
      <w:proofErr w:type="spellEnd"/>
      <w:r w:rsidRPr="00940C17">
        <w:rPr>
          <w:rFonts w:ascii="Times New Roman" w:hAnsi="Times New Roman" w:cs="Times New Roman"/>
          <w:sz w:val="24"/>
          <w:szCs w:val="24"/>
        </w:rPr>
        <w:t xml:space="preserve">, University of Michigan Hospital; Nader </w:t>
      </w:r>
      <w:proofErr w:type="spellStart"/>
      <w:r w:rsidRPr="00940C17">
        <w:rPr>
          <w:rFonts w:ascii="Times New Roman" w:hAnsi="Times New Roman" w:cs="Times New Roman"/>
          <w:sz w:val="24"/>
          <w:szCs w:val="24"/>
        </w:rPr>
        <w:t>Oskooilar</w:t>
      </w:r>
      <w:proofErr w:type="spellEnd"/>
      <w:r w:rsidRPr="00940C17">
        <w:rPr>
          <w:rFonts w:ascii="Times New Roman" w:hAnsi="Times New Roman" w:cs="Times New Roman"/>
          <w:sz w:val="24"/>
          <w:szCs w:val="24"/>
        </w:rPr>
        <w:t xml:space="preserve">, Pharmacology Research Institute; Mary Stedman, Stedman Clinical Trials, LLC; Jonathan </w:t>
      </w:r>
      <w:proofErr w:type="spellStart"/>
      <w:r w:rsidRPr="00940C17">
        <w:rPr>
          <w:rFonts w:ascii="Times New Roman" w:hAnsi="Times New Roman" w:cs="Times New Roman"/>
          <w:sz w:val="24"/>
          <w:szCs w:val="24"/>
        </w:rPr>
        <w:t>Liss</w:t>
      </w:r>
      <w:proofErr w:type="spellEnd"/>
      <w:r w:rsidRPr="00940C17">
        <w:rPr>
          <w:rFonts w:ascii="Times New Roman" w:hAnsi="Times New Roman" w:cs="Times New Roman"/>
          <w:sz w:val="24"/>
          <w:szCs w:val="24"/>
        </w:rPr>
        <w:t xml:space="preserve">, Columbus Regional Medical Center; Cynthia Murphy, The Memory Clinic; Andrea </w:t>
      </w:r>
      <w:proofErr w:type="spellStart"/>
      <w:r w:rsidRPr="00940C17">
        <w:rPr>
          <w:rFonts w:ascii="Times New Roman" w:hAnsi="Times New Roman" w:cs="Times New Roman"/>
          <w:sz w:val="24"/>
          <w:szCs w:val="24"/>
        </w:rPr>
        <w:t>Bozoki</w:t>
      </w:r>
      <w:proofErr w:type="spellEnd"/>
      <w:r w:rsidRPr="00940C17">
        <w:rPr>
          <w:rFonts w:ascii="Times New Roman" w:hAnsi="Times New Roman" w:cs="Times New Roman"/>
          <w:sz w:val="24"/>
          <w:szCs w:val="24"/>
        </w:rPr>
        <w:t xml:space="preserve">, Michigan State University; Gregory </w:t>
      </w:r>
      <w:proofErr w:type="spellStart"/>
      <w:r w:rsidRPr="00940C17">
        <w:rPr>
          <w:rFonts w:ascii="Times New Roman" w:hAnsi="Times New Roman" w:cs="Times New Roman"/>
          <w:sz w:val="24"/>
          <w:szCs w:val="24"/>
        </w:rPr>
        <w:t>Jicha</w:t>
      </w:r>
      <w:proofErr w:type="spellEnd"/>
      <w:r w:rsidRPr="00940C17">
        <w:rPr>
          <w:rFonts w:ascii="Times New Roman" w:hAnsi="Times New Roman" w:cs="Times New Roman"/>
          <w:sz w:val="24"/>
          <w:szCs w:val="24"/>
        </w:rPr>
        <w:t xml:space="preserve">, University of Kentucky Health Center; John Scott, National Clinical Research Inc (Richmond); Marc </w:t>
      </w:r>
      <w:proofErr w:type="spellStart"/>
      <w:r w:rsidRPr="00940C17">
        <w:rPr>
          <w:rFonts w:ascii="Times New Roman" w:hAnsi="Times New Roman" w:cs="Times New Roman"/>
          <w:sz w:val="24"/>
          <w:szCs w:val="24"/>
        </w:rPr>
        <w:t>Agronin</w:t>
      </w:r>
      <w:proofErr w:type="spellEnd"/>
      <w:r w:rsidRPr="00940C17">
        <w:rPr>
          <w:rFonts w:ascii="Times New Roman" w:hAnsi="Times New Roman" w:cs="Times New Roman"/>
          <w:sz w:val="24"/>
          <w:szCs w:val="24"/>
        </w:rPr>
        <w:t xml:space="preserve">, Miami Jewish Health System; Stephen </w:t>
      </w:r>
      <w:proofErr w:type="spellStart"/>
      <w:r w:rsidRPr="00940C17">
        <w:rPr>
          <w:rFonts w:ascii="Times New Roman" w:hAnsi="Times New Roman" w:cs="Times New Roman"/>
          <w:sz w:val="24"/>
          <w:szCs w:val="24"/>
        </w:rPr>
        <w:t>Flitman</w:t>
      </w:r>
      <w:proofErr w:type="spellEnd"/>
      <w:r w:rsidRPr="00940C17">
        <w:rPr>
          <w:rFonts w:ascii="Times New Roman" w:hAnsi="Times New Roman" w:cs="Times New Roman"/>
          <w:sz w:val="24"/>
          <w:szCs w:val="24"/>
        </w:rPr>
        <w:t xml:space="preserve">, </w:t>
      </w:r>
      <w:proofErr w:type="spellStart"/>
      <w:r w:rsidRPr="00940C17">
        <w:rPr>
          <w:rFonts w:ascii="Times New Roman" w:hAnsi="Times New Roman" w:cs="Times New Roman"/>
          <w:sz w:val="24"/>
          <w:szCs w:val="24"/>
        </w:rPr>
        <w:t>Xenoscience</w:t>
      </w:r>
      <w:proofErr w:type="spellEnd"/>
      <w:r w:rsidRPr="00940C17">
        <w:rPr>
          <w:rFonts w:ascii="Times New Roman" w:hAnsi="Times New Roman" w:cs="Times New Roman"/>
          <w:sz w:val="24"/>
          <w:szCs w:val="24"/>
        </w:rPr>
        <w:t xml:space="preserve"> Inc.; Joel Ross, Memory Enhancement Center of America, Inc.; Michael Tuchman, Palm Beach Neurological Center; Matthew Macaluso, Kansas University Medical Center Research Institute; Jose De La Gandara, </w:t>
      </w:r>
      <w:proofErr w:type="spellStart"/>
      <w:r w:rsidRPr="00940C17">
        <w:rPr>
          <w:rFonts w:ascii="Times New Roman" w:hAnsi="Times New Roman" w:cs="Times New Roman"/>
          <w:sz w:val="24"/>
          <w:szCs w:val="24"/>
        </w:rPr>
        <w:t>Quatum</w:t>
      </w:r>
      <w:proofErr w:type="spellEnd"/>
      <w:r w:rsidRPr="00940C17">
        <w:rPr>
          <w:rFonts w:ascii="Times New Roman" w:hAnsi="Times New Roman" w:cs="Times New Roman"/>
          <w:sz w:val="24"/>
          <w:szCs w:val="24"/>
        </w:rPr>
        <w:t xml:space="preserve"> Laboratories Inc.; Anton </w:t>
      </w:r>
      <w:proofErr w:type="spellStart"/>
      <w:r w:rsidRPr="00940C17">
        <w:rPr>
          <w:rFonts w:ascii="Times New Roman" w:hAnsi="Times New Roman" w:cs="Times New Roman"/>
          <w:sz w:val="24"/>
          <w:szCs w:val="24"/>
        </w:rPr>
        <w:t>Porteinsson</w:t>
      </w:r>
      <w:proofErr w:type="spellEnd"/>
      <w:r w:rsidRPr="00940C17">
        <w:rPr>
          <w:rFonts w:ascii="Times New Roman" w:hAnsi="Times New Roman" w:cs="Times New Roman"/>
          <w:sz w:val="24"/>
          <w:szCs w:val="24"/>
        </w:rPr>
        <w:t xml:space="preserve">, University of Rochester; Thomas </w:t>
      </w:r>
      <w:proofErr w:type="spellStart"/>
      <w:r w:rsidRPr="00940C17">
        <w:rPr>
          <w:rFonts w:ascii="Times New Roman" w:hAnsi="Times New Roman" w:cs="Times New Roman"/>
          <w:sz w:val="24"/>
          <w:szCs w:val="24"/>
        </w:rPr>
        <w:t>Vidic</w:t>
      </w:r>
      <w:proofErr w:type="spellEnd"/>
      <w:r w:rsidRPr="00940C17">
        <w:rPr>
          <w:rFonts w:ascii="Times New Roman" w:hAnsi="Times New Roman" w:cs="Times New Roman"/>
          <w:sz w:val="24"/>
          <w:szCs w:val="24"/>
        </w:rPr>
        <w:t xml:space="preserve">, Elkhart Clinic; Gad Marshall, Brigham and Women’s Hospital; Jeffrey Kaye, Oregon Health &amp; Sciences University; David </w:t>
      </w:r>
      <w:proofErr w:type="spellStart"/>
      <w:r w:rsidRPr="00940C17">
        <w:rPr>
          <w:rFonts w:ascii="Times New Roman" w:hAnsi="Times New Roman" w:cs="Times New Roman"/>
          <w:sz w:val="24"/>
          <w:szCs w:val="24"/>
        </w:rPr>
        <w:t>Geldmacher</w:t>
      </w:r>
      <w:proofErr w:type="spellEnd"/>
      <w:r w:rsidRPr="00940C17">
        <w:rPr>
          <w:rFonts w:ascii="Times New Roman" w:hAnsi="Times New Roman" w:cs="Times New Roman"/>
          <w:sz w:val="24"/>
          <w:szCs w:val="24"/>
        </w:rPr>
        <w:t xml:space="preserve">; </w:t>
      </w:r>
      <w:proofErr w:type="spellStart"/>
      <w:r w:rsidRPr="00940C17">
        <w:rPr>
          <w:rFonts w:ascii="Times New Roman" w:hAnsi="Times New Roman" w:cs="Times New Roman"/>
          <w:sz w:val="24"/>
          <w:szCs w:val="24"/>
        </w:rPr>
        <w:t>Uuniversity</w:t>
      </w:r>
      <w:proofErr w:type="spellEnd"/>
      <w:r w:rsidRPr="00940C17">
        <w:rPr>
          <w:rFonts w:ascii="Times New Roman" w:hAnsi="Times New Roman" w:cs="Times New Roman"/>
          <w:sz w:val="24"/>
          <w:szCs w:val="24"/>
        </w:rPr>
        <w:t xml:space="preserve"> of Alabama at Birmingham; Mark Goldstein, JEM Research Institute; Michael Lin, Weill Cornell Medical College New York Presbyterian Hospital; David Watson, Alzheimer’s Research and Treatment Center; David </w:t>
      </w:r>
      <w:proofErr w:type="spellStart"/>
      <w:r w:rsidRPr="00940C17">
        <w:rPr>
          <w:rFonts w:ascii="Times New Roman" w:hAnsi="Times New Roman" w:cs="Times New Roman"/>
          <w:sz w:val="24"/>
          <w:szCs w:val="24"/>
        </w:rPr>
        <w:t>Subich</w:t>
      </w:r>
      <w:proofErr w:type="spellEnd"/>
      <w:r w:rsidRPr="00940C17">
        <w:rPr>
          <w:rFonts w:ascii="Times New Roman" w:hAnsi="Times New Roman" w:cs="Times New Roman"/>
          <w:sz w:val="24"/>
          <w:szCs w:val="24"/>
        </w:rPr>
        <w:t xml:space="preserve">, </w:t>
      </w:r>
      <w:proofErr w:type="spellStart"/>
      <w:r w:rsidRPr="00940C17">
        <w:rPr>
          <w:rFonts w:ascii="Times New Roman" w:hAnsi="Times New Roman" w:cs="Times New Roman"/>
          <w:sz w:val="24"/>
          <w:szCs w:val="24"/>
        </w:rPr>
        <w:t>BioClinica</w:t>
      </w:r>
      <w:proofErr w:type="spellEnd"/>
      <w:r w:rsidRPr="00940C17">
        <w:rPr>
          <w:rFonts w:ascii="Times New Roman" w:hAnsi="Times New Roman" w:cs="Times New Roman"/>
          <w:sz w:val="24"/>
          <w:szCs w:val="24"/>
        </w:rPr>
        <w:t xml:space="preserve"> The Villages; Steven </w:t>
      </w:r>
      <w:proofErr w:type="spellStart"/>
      <w:r w:rsidRPr="00940C17">
        <w:rPr>
          <w:rFonts w:ascii="Times New Roman" w:hAnsi="Times New Roman" w:cs="Times New Roman"/>
          <w:sz w:val="24"/>
          <w:szCs w:val="24"/>
        </w:rPr>
        <w:t>Potkin</w:t>
      </w:r>
      <w:proofErr w:type="spellEnd"/>
      <w:r w:rsidRPr="00940C17">
        <w:rPr>
          <w:rFonts w:ascii="Times New Roman" w:hAnsi="Times New Roman" w:cs="Times New Roman"/>
          <w:sz w:val="24"/>
          <w:szCs w:val="24"/>
        </w:rPr>
        <w:t xml:space="preserve">, The Regents of the University of California; Mark Hernandez, </w:t>
      </w:r>
      <w:proofErr w:type="spellStart"/>
      <w:r w:rsidRPr="00940C17">
        <w:rPr>
          <w:rFonts w:ascii="Times New Roman" w:hAnsi="Times New Roman" w:cs="Times New Roman"/>
          <w:sz w:val="24"/>
          <w:szCs w:val="24"/>
        </w:rPr>
        <w:t>Berma</w:t>
      </w:r>
      <w:proofErr w:type="spellEnd"/>
      <w:r w:rsidRPr="00940C17">
        <w:rPr>
          <w:rFonts w:ascii="Times New Roman" w:hAnsi="Times New Roman" w:cs="Times New Roman"/>
          <w:sz w:val="24"/>
          <w:szCs w:val="24"/>
        </w:rPr>
        <w:t xml:space="preserve"> Research Group; Gary </w:t>
      </w:r>
      <w:proofErr w:type="spellStart"/>
      <w:r w:rsidRPr="00940C17">
        <w:rPr>
          <w:rFonts w:ascii="Times New Roman" w:hAnsi="Times New Roman" w:cs="Times New Roman"/>
          <w:sz w:val="24"/>
          <w:szCs w:val="24"/>
        </w:rPr>
        <w:t>Tunell</w:t>
      </w:r>
      <w:proofErr w:type="spellEnd"/>
      <w:r w:rsidRPr="00940C17">
        <w:rPr>
          <w:rFonts w:ascii="Times New Roman" w:hAnsi="Times New Roman" w:cs="Times New Roman"/>
          <w:sz w:val="24"/>
          <w:szCs w:val="24"/>
        </w:rPr>
        <w:t xml:space="preserve">, Texas Neurology, PA; Joseph Rodd, American Neuropsychiatric Research Institute Inc.; Fernando </w:t>
      </w:r>
      <w:proofErr w:type="spellStart"/>
      <w:r w:rsidRPr="00940C17">
        <w:rPr>
          <w:rFonts w:ascii="Times New Roman" w:hAnsi="Times New Roman" w:cs="Times New Roman"/>
          <w:sz w:val="24"/>
          <w:szCs w:val="24"/>
        </w:rPr>
        <w:t>Salvato</w:t>
      </w:r>
      <w:proofErr w:type="spellEnd"/>
      <w:r w:rsidRPr="00940C17">
        <w:rPr>
          <w:rFonts w:ascii="Times New Roman" w:hAnsi="Times New Roman" w:cs="Times New Roman"/>
          <w:sz w:val="24"/>
          <w:szCs w:val="24"/>
        </w:rPr>
        <w:t xml:space="preserve">, CCM Clinical Research Group Inc; Michael </w:t>
      </w:r>
      <w:proofErr w:type="spellStart"/>
      <w:r w:rsidRPr="00940C17">
        <w:rPr>
          <w:rFonts w:ascii="Times New Roman" w:hAnsi="Times New Roman" w:cs="Times New Roman"/>
          <w:sz w:val="24"/>
          <w:szCs w:val="24"/>
        </w:rPr>
        <w:t>Plopper</w:t>
      </w:r>
      <w:proofErr w:type="spellEnd"/>
      <w:r w:rsidRPr="00940C17">
        <w:rPr>
          <w:rFonts w:ascii="Times New Roman" w:hAnsi="Times New Roman" w:cs="Times New Roman"/>
          <w:sz w:val="24"/>
          <w:szCs w:val="24"/>
        </w:rPr>
        <w:t xml:space="preserve">, Sharp Mesa Vista Hospital. Misael Gonzalez, Doctors Research Institute. Mohammad </w:t>
      </w:r>
      <w:proofErr w:type="spellStart"/>
      <w:r w:rsidRPr="00940C17">
        <w:rPr>
          <w:rFonts w:ascii="Times New Roman" w:hAnsi="Times New Roman" w:cs="Times New Roman"/>
          <w:sz w:val="24"/>
          <w:szCs w:val="24"/>
        </w:rPr>
        <w:t>Bolouri</w:t>
      </w:r>
      <w:proofErr w:type="spellEnd"/>
      <w:r w:rsidRPr="00940C17">
        <w:rPr>
          <w:rFonts w:ascii="Times New Roman" w:hAnsi="Times New Roman" w:cs="Times New Roman"/>
          <w:sz w:val="24"/>
          <w:szCs w:val="24"/>
        </w:rPr>
        <w:t>; ANI Neurology, PLLC dba Alzheimer’s Memory Center.</w:t>
      </w:r>
    </w:p>
    <w:p w14:paraId="7A106E96" w14:textId="77777777" w:rsidR="00DF1DC7" w:rsidRPr="00940C17" w:rsidRDefault="00DF1DC7" w:rsidP="00DF1DC7">
      <w:pPr>
        <w:rPr>
          <w:rFonts w:ascii="Times New Roman" w:hAnsi="Times New Roman" w:cs="Times New Roman"/>
          <w:sz w:val="24"/>
          <w:szCs w:val="24"/>
        </w:rPr>
      </w:pPr>
      <w:r w:rsidRPr="00940C17">
        <w:rPr>
          <w:rFonts w:ascii="Times New Roman" w:hAnsi="Times New Roman" w:cs="Times New Roman"/>
          <w:sz w:val="24"/>
          <w:szCs w:val="24"/>
          <w:u w:val="single"/>
        </w:rPr>
        <w:lastRenderedPageBreak/>
        <w:t>Canada</w:t>
      </w:r>
      <w:r w:rsidRPr="00940C17">
        <w:rPr>
          <w:rFonts w:ascii="Times New Roman" w:hAnsi="Times New Roman" w:cs="Times New Roman"/>
          <w:sz w:val="24"/>
          <w:szCs w:val="24"/>
        </w:rPr>
        <w:t>: Alain Robillard,</w:t>
      </w:r>
      <w:r w:rsidRPr="00940C17">
        <w:rPr>
          <w:rFonts w:ascii="Times New Roman" w:hAnsi="Times New Roman" w:cs="Times New Roman"/>
          <w:sz w:val="24"/>
          <w:szCs w:val="24"/>
        </w:rPr>
        <w:tab/>
      </w:r>
      <w:proofErr w:type="spellStart"/>
      <w:r w:rsidRPr="00940C17">
        <w:rPr>
          <w:rFonts w:ascii="Times New Roman" w:hAnsi="Times New Roman" w:cs="Times New Roman"/>
          <w:sz w:val="24"/>
          <w:szCs w:val="24"/>
        </w:rPr>
        <w:t>opital</w:t>
      </w:r>
      <w:proofErr w:type="spellEnd"/>
      <w:r w:rsidRPr="00940C17">
        <w:rPr>
          <w:rFonts w:ascii="Times New Roman" w:hAnsi="Times New Roman" w:cs="Times New Roman"/>
          <w:sz w:val="24"/>
          <w:szCs w:val="24"/>
        </w:rPr>
        <w:t xml:space="preserve"> Maisonneuve-Rosemont d/b/a CIUSSS de </w:t>
      </w:r>
      <w:proofErr w:type="spellStart"/>
      <w:r w:rsidRPr="00940C17">
        <w:rPr>
          <w:rFonts w:ascii="Times New Roman" w:hAnsi="Times New Roman" w:cs="Times New Roman"/>
          <w:sz w:val="24"/>
          <w:szCs w:val="24"/>
        </w:rPr>
        <w:t>l'Est</w:t>
      </w:r>
      <w:proofErr w:type="spellEnd"/>
      <w:r w:rsidRPr="00940C17">
        <w:rPr>
          <w:rFonts w:ascii="Times New Roman" w:hAnsi="Times New Roman" w:cs="Times New Roman"/>
          <w:sz w:val="24"/>
          <w:szCs w:val="24"/>
        </w:rPr>
        <w:t>-de-</w:t>
      </w:r>
      <w:proofErr w:type="spellStart"/>
      <w:r w:rsidRPr="00940C17">
        <w:rPr>
          <w:rFonts w:ascii="Times New Roman" w:hAnsi="Times New Roman" w:cs="Times New Roman"/>
          <w:sz w:val="24"/>
          <w:szCs w:val="24"/>
        </w:rPr>
        <w:t>l'Île</w:t>
      </w:r>
      <w:proofErr w:type="spellEnd"/>
      <w:r w:rsidRPr="00940C17">
        <w:rPr>
          <w:rFonts w:ascii="Times New Roman" w:hAnsi="Times New Roman" w:cs="Times New Roman"/>
          <w:sz w:val="24"/>
          <w:szCs w:val="24"/>
        </w:rPr>
        <w:t xml:space="preserve">-de-Montréal; Ziad </w:t>
      </w:r>
      <w:proofErr w:type="spellStart"/>
      <w:r w:rsidRPr="00940C17">
        <w:rPr>
          <w:rFonts w:ascii="Times New Roman" w:hAnsi="Times New Roman" w:cs="Times New Roman"/>
          <w:sz w:val="24"/>
          <w:szCs w:val="24"/>
        </w:rPr>
        <w:t>Nasreddine</w:t>
      </w:r>
      <w:proofErr w:type="spellEnd"/>
      <w:r w:rsidRPr="00940C17">
        <w:rPr>
          <w:rFonts w:ascii="Times New Roman" w:hAnsi="Times New Roman" w:cs="Times New Roman"/>
          <w:sz w:val="24"/>
          <w:szCs w:val="24"/>
        </w:rPr>
        <w:t xml:space="preserve">, Neuro Rive Sud Clinic/Center for Diagnosis &amp; Research on Alzheimer's Disease; Sharon Cohen, Toronto Memory Program, Neurology Research, Inc.; Jennie Wells, St. Joseph’s Health Care, Parkwood Institute; Jennifer Ingram, Kawartha Centre; Tilak </w:t>
      </w:r>
      <w:proofErr w:type="spellStart"/>
      <w:r w:rsidRPr="00940C17">
        <w:rPr>
          <w:rFonts w:ascii="Times New Roman" w:hAnsi="Times New Roman" w:cs="Times New Roman"/>
          <w:sz w:val="24"/>
          <w:szCs w:val="24"/>
        </w:rPr>
        <w:t>Mendis</w:t>
      </w:r>
      <w:proofErr w:type="spellEnd"/>
      <w:r w:rsidRPr="00940C17">
        <w:rPr>
          <w:rFonts w:ascii="Times New Roman" w:hAnsi="Times New Roman" w:cs="Times New Roman"/>
          <w:sz w:val="24"/>
          <w:szCs w:val="24"/>
        </w:rPr>
        <w:t>, Parkinson’s and Neurodegenerative Disorders Clinic.</w:t>
      </w:r>
    </w:p>
    <w:p w14:paraId="636F68AD" w14:textId="77777777" w:rsidR="00DF1DC7" w:rsidRPr="00940C17" w:rsidRDefault="00DF1DC7" w:rsidP="00DF1DC7">
      <w:pPr>
        <w:rPr>
          <w:rFonts w:ascii="Times New Roman" w:hAnsi="Times New Roman" w:cs="Times New Roman"/>
          <w:sz w:val="24"/>
          <w:szCs w:val="24"/>
        </w:rPr>
      </w:pPr>
      <w:r w:rsidRPr="00940C17">
        <w:rPr>
          <w:rFonts w:ascii="Times New Roman" w:hAnsi="Times New Roman" w:cs="Times New Roman"/>
          <w:sz w:val="24"/>
          <w:szCs w:val="24"/>
          <w:u w:val="single"/>
        </w:rPr>
        <w:t>United Kingdom</w:t>
      </w:r>
      <w:r w:rsidRPr="00940C17">
        <w:rPr>
          <w:rFonts w:ascii="Times New Roman" w:hAnsi="Times New Roman" w:cs="Times New Roman"/>
          <w:sz w:val="24"/>
          <w:szCs w:val="24"/>
        </w:rPr>
        <w:t>: Fraser Inglis, Glasgow Memory Clinic Ltd.</w:t>
      </w:r>
    </w:p>
    <w:p w14:paraId="440F9C2D" w14:textId="77777777" w:rsidR="00DF1DC7" w:rsidRPr="00930744" w:rsidRDefault="00DF1DC7" w:rsidP="00DF1DC7">
      <w:pPr>
        <w:rPr>
          <w:rFonts w:ascii="Times New Roman" w:hAnsi="Times New Roman" w:cs="Times New Roman"/>
          <w:sz w:val="24"/>
          <w:szCs w:val="24"/>
          <w:lang w:val="fr-FR"/>
        </w:rPr>
      </w:pPr>
      <w:proofErr w:type="gramStart"/>
      <w:r w:rsidRPr="00930744">
        <w:rPr>
          <w:rFonts w:ascii="Times New Roman" w:hAnsi="Times New Roman" w:cs="Times New Roman"/>
          <w:sz w:val="24"/>
          <w:szCs w:val="24"/>
          <w:u w:val="single"/>
          <w:lang w:val="fr-FR"/>
        </w:rPr>
        <w:t>France</w:t>
      </w:r>
      <w:r w:rsidRPr="00930744">
        <w:rPr>
          <w:rFonts w:ascii="Times New Roman" w:hAnsi="Times New Roman" w:cs="Times New Roman"/>
          <w:sz w:val="24"/>
          <w:szCs w:val="24"/>
          <w:lang w:val="fr-FR"/>
        </w:rPr>
        <w:t>:</w:t>
      </w:r>
      <w:proofErr w:type="gramEnd"/>
      <w:r w:rsidRPr="00930744">
        <w:rPr>
          <w:rFonts w:ascii="Times New Roman" w:hAnsi="Times New Roman" w:cs="Times New Roman"/>
          <w:sz w:val="24"/>
          <w:szCs w:val="24"/>
          <w:lang w:val="fr-FR"/>
        </w:rPr>
        <w:t xml:space="preserve"> Jacques Hugon, </w:t>
      </w:r>
      <w:r w:rsidRPr="00930744">
        <w:rPr>
          <w:rFonts w:ascii="Times New Roman" w:hAnsi="Times New Roman" w:cs="Times New Roman"/>
          <w:sz w:val="24"/>
          <w:szCs w:val="24"/>
          <w:lang w:val="fr-FR"/>
        </w:rPr>
        <w:tab/>
      </w:r>
      <w:proofErr w:type="spellStart"/>
      <w:r w:rsidRPr="00930744">
        <w:rPr>
          <w:rFonts w:ascii="Times New Roman" w:hAnsi="Times New Roman" w:cs="Times New Roman"/>
          <w:sz w:val="24"/>
          <w:szCs w:val="24"/>
          <w:lang w:val="fr-FR"/>
        </w:rPr>
        <w:t>Hopital</w:t>
      </w:r>
      <w:proofErr w:type="spellEnd"/>
      <w:r w:rsidRPr="00930744">
        <w:rPr>
          <w:rFonts w:ascii="Times New Roman" w:hAnsi="Times New Roman" w:cs="Times New Roman"/>
          <w:sz w:val="24"/>
          <w:szCs w:val="24"/>
          <w:lang w:val="fr-FR"/>
        </w:rPr>
        <w:t> </w:t>
      </w:r>
      <w:proofErr w:type="spellStart"/>
      <w:r w:rsidRPr="00930744">
        <w:rPr>
          <w:rFonts w:ascii="Times New Roman" w:hAnsi="Times New Roman" w:cs="Times New Roman"/>
          <w:sz w:val="24"/>
          <w:szCs w:val="24"/>
          <w:lang w:val="fr-FR"/>
        </w:rPr>
        <w:t>Lariboisiere</w:t>
      </w:r>
      <w:proofErr w:type="spellEnd"/>
      <w:r w:rsidRPr="00930744">
        <w:rPr>
          <w:rFonts w:ascii="Times New Roman" w:hAnsi="Times New Roman" w:cs="Times New Roman"/>
          <w:sz w:val="24"/>
          <w:szCs w:val="24"/>
          <w:lang w:val="fr-FR"/>
        </w:rPr>
        <w:t>.</w:t>
      </w:r>
    </w:p>
    <w:p w14:paraId="25E73055" w14:textId="77777777" w:rsidR="00DF1DC7" w:rsidRPr="00940C17" w:rsidRDefault="00DF1DC7" w:rsidP="00DF1DC7">
      <w:pPr>
        <w:rPr>
          <w:rFonts w:ascii="Times New Roman" w:hAnsi="Times New Roman" w:cs="Times New Roman"/>
          <w:sz w:val="24"/>
          <w:szCs w:val="24"/>
        </w:rPr>
      </w:pPr>
      <w:r w:rsidRPr="00940C17">
        <w:rPr>
          <w:rFonts w:ascii="Times New Roman" w:hAnsi="Times New Roman" w:cs="Times New Roman"/>
          <w:sz w:val="24"/>
          <w:szCs w:val="24"/>
          <w:u w:val="single"/>
        </w:rPr>
        <w:t>Germany</w:t>
      </w:r>
      <w:r w:rsidRPr="00940C17">
        <w:rPr>
          <w:rFonts w:ascii="Times New Roman" w:hAnsi="Times New Roman" w:cs="Times New Roman"/>
          <w:sz w:val="24"/>
          <w:szCs w:val="24"/>
        </w:rPr>
        <w:t xml:space="preserve">: Peter Franz, Praxis Dr. med. Volker Schumann; Matthias </w:t>
      </w:r>
      <w:proofErr w:type="spellStart"/>
      <w:r w:rsidRPr="00940C17">
        <w:rPr>
          <w:rFonts w:ascii="Times New Roman" w:hAnsi="Times New Roman" w:cs="Times New Roman"/>
          <w:sz w:val="24"/>
          <w:szCs w:val="24"/>
        </w:rPr>
        <w:t>Riepe</w:t>
      </w:r>
      <w:proofErr w:type="spellEnd"/>
      <w:r w:rsidRPr="00940C17">
        <w:rPr>
          <w:rFonts w:ascii="Times New Roman" w:hAnsi="Times New Roman" w:cs="Times New Roman"/>
          <w:sz w:val="24"/>
          <w:szCs w:val="24"/>
        </w:rPr>
        <w:t xml:space="preserve">, </w:t>
      </w:r>
      <w:proofErr w:type="spellStart"/>
      <w:r w:rsidRPr="00940C17">
        <w:rPr>
          <w:rFonts w:ascii="Times New Roman" w:hAnsi="Times New Roman" w:cs="Times New Roman"/>
          <w:sz w:val="24"/>
          <w:szCs w:val="24"/>
        </w:rPr>
        <w:t>Bezirkskrankenhaus</w:t>
      </w:r>
      <w:proofErr w:type="spellEnd"/>
      <w:r w:rsidRPr="00940C17">
        <w:rPr>
          <w:rFonts w:ascii="Times New Roman" w:hAnsi="Times New Roman" w:cs="Times New Roman"/>
          <w:sz w:val="24"/>
          <w:szCs w:val="24"/>
        </w:rPr>
        <w:t xml:space="preserve"> </w:t>
      </w:r>
      <w:proofErr w:type="spellStart"/>
      <w:r w:rsidRPr="00940C17">
        <w:rPr>
          <w:rFonts w:ascii="Times New Roman" w:hAnsi="Times New Roman" w:cs="Times New Roman"/>
          <w:sz w:val="24"/>
          <w:szCs w:val="24"/>
        </w:rPr>
        <w:t>Guenzburg</w:t>
      </w:r>
      <w:proofErr w:type="spellEnd"/>
      <w:r w:rsidRPr="00940C17">
        <w:rPr>
          <w:rFonts w:ascii="Times New Roman" w:hAnsi="Times New Roman" w:cs="Times New Roman"/>
          <w:sz w:val="24"/>
          <w:szCs w:val="24"/>
        </w:rPr>
        <w:t>; Volker Schumann, Praxis Dr. med. Volker Schumann.</w:t>
      </w:r>
    </w:p>
    <w:p w14:paraId="3135F962" w14:textId="77777777" w:rsidR="00DF1DC7" w:rsidRPr="00940C17" w:rsidRDefault="00DF1DC7" w:rsidP="00DF1DC7">
      <w:pPr>
        <w:rPr>
          <w:rFonts w:ascii="Times New Roman" w:hAnsi="Times New Roman" w:cs="Times New Roman"/>
          <w:sz w:val="24"/>
          <w:szCs w:val="24"/>
        </w:rPr>
      </w:pPr>
      <w:r w:rsidRPr="00940C17">
        <w:rPr>
          <w:rFonts w:ascii="Times New Roman" w:hAnsi="Times New Roman" w:cs="Times New Roman"/>
          <w:sz w:val="24"/>
          <w:szCs w:val="24"/>
          <w:u w:val="single"/>
        </w:rPr>
        <w:t>Italy</w:t>
      </w:r>
      <w:r w:rsidRPr="00940C17">
        <w:rPr>
          <w:rFonts w:ascii="Times New Roman" w:hAnsi="Times New Roman" w:cs="Times New Roman"/>
          <w:sz w:val="24"/>
          <w:szCs w:val="24"/>
        </w:rPr>
        <w:t xml:space="preserve">: Ubaldo </w:t>
      </w:r>
      <w:proofErr w:type="spellStart"/>
      <w:r w:rsidRPr="00940C17">
        <w:rPr>
          <w:rFonts w:ascii="Times New Roman" w:hAnsi="Times New Roman" w:cs="Times New Roman"/>
          <w:sz w:val="24"/>
          <w:szCs w:val="24"/>
        </w:rPr>
        <w:t>Bonuccelli</w:t>
      </w:r>
      <w:proofErr w:type="spellEnd"/>
      <w:r w:rsidRPr="00940C17">
        <w:rPr>
          <w:rFonts w:ascii="Times New Roman" w:hAnsi="Times New Roman" w:cs="Times New Roman"/>
          <w:sz w:val="24"/>
          <w:szCs w:val="24"/>
        </w:rPr>
        <w:t xml:space="preserve">, </w:t>
      </w:r>
      <w:proofErr w:type="spellStart"/>
      <w:r w:rsidRPr="00940C17">
        <w:rPr>
          <w:rFonts w:ascii="Times New Roman" w:hAnsi="Times New Roman" w:cs="Times New Roman"/>
          <w:sz w:val="24"/>
          <w:szCs w:val="24"/>
        </w:rPr>
        <w:t>Azienda</w:t>
      </w:r>
      <w:proofErr w:type="spellEnd"/>
      <w:r w:rsidRPr="00940C17">
        <w:rPr>
          <w:rFonts w:ascii="Times New Roman" w:hAnsi="Times New Roman" w:cs="Times New Roman"/>
          <w:sz w:val="24"/>
          <w:szCs w:val="24"/>
        </w:rPr>
        <w:t xml:space="preserve"> </w:t>
      </w:r>
      <w:proofErr w:type="spellStart"/>
      <w:r w:rsidRPr="00940C17">
        <w:rPr>
          <w:rFonts w:ascii="Times New Roman" w:hAnsi="Times New Roman" w:cs="Times New Roman"/>
          <w:sz w:val="24"/>
          <w:szCs w:val="24"/>
        </w:rPr>
        <w:t>Ospedaliero</w:t>
      </w:r>
      <w:proofErr w:type="spellEnd"/>
      <w:r w:rsidRPr="00940C17">
        <w:rPr>
          <w:rFonts w:ascii="Times New Roman" w:hAnsi="Times New Roman" w:cs="Times New Roman"/>
          <w:sz w:val="24"/>
          <w:szCs w:val="24"/>
        </w:rPr>
        <w:t xml:space="preserve"> </w:t>
      </w:r>
      <w:proofErr w:type="spellStart"/>
      <w:r w:rsidRPr="00940C17">
        <w:rPr>
          <w:rFonts w:ascii="Times New Roman" w:hAnsi="Times New Roman" w:cs="Times New Roman"/>
          <w:sz w:val="24"/>
          <w:szCs w:val="24"/>
        </w:rPr>
        <w:t>Universitaria</w:t>
      </w:r>
      <w:proofErr w:type="spellEnd"/>
      <w:r w:rsidRPr="00940C17">
        <w:rPr>
          <w:rFonts w:ascii="Times New Roman" w:hAnsi="Times New Roman" w:cs="Times New Roman"/>
          <w:sz w:val="24"/>
          <w:szCs w:val="24"/>
        </w:rPr>
        <w:t xml:space="preserve"> </w:t>
      </w:r>
      <w:proofErr w:type="spellStart"/>
      <w:r w:rsidRPr="00940C17">
        <w:rPr>
          <w:rFonts w:ascii="Times New Roman" w:hAnsi="Times New Roman" w:cs="Times New Roman"/>
          <w:sz w:val="24"/>
          <w:szCs w:val="24"/>
        </w:rPr>
        <w:t>Pisana</w:t>
      </w:r>
      <w:proofErr w:type="spellEnd"/>
      <w:r w:rsidRPr="00940C17">
        <w:rPr>
          <w:rFonts w:ascii="Times New Roman" w:hAnsi="Times New Roman" w:cs="Times New Roman"/>
          <w:sz w:val="24"/>
          <w:szCs w:val="24"/>
        </w:rPr>
        <w:t>; Carlo De Lena, Umberto I Pol. di Roma-</w:t>
      </w:r>
      <w:proofErr w:type="spellStart"/>
      <w:r w:rsidRPr="00940C17">
        <w:rPr>
          <w:rFonts w:ascii="Times New Roman" w:hAnsi="Times New Roman" w:cs="Times New Roman"/>
          <w:sz w:val="24"/>
          <w:szCs w:val="24"/>
        </w:rPr>
        <w:t>Università</w:t>
      </w:r>
      <w:proofErr w:type="spellEnd"/>
      <w:r w:rsidRPr="00940C17">
        <w:rPr>
          <w:rFonts w:ascii="Times New Roman" w:hAnsi="Times New Roman" w:cs="Times New Roman"/>
          <w:sz w:val="24"/>
          <w:szCs w:val="24"/>
        </w:rPr>
        <w:t xml:space="preserve"> di Roma La Sapienza; Flavio Nobili, </w:t>
      </w:r>
      <w:proofErr w:type="spellStart"/>
      <w:r w:rsidRPr="00940C17">
        <w:rPr>
          <w:rFonts w:ascii="Times New Roman" w:hAnsi="Times New Roman" w:cs="Times New Roman"/>
          <w:sz w:val="24"/>
          <w:szCs w:val="24"/>
        </w:rPr>
        <w:t>Azienda</w:t>
      </w:r>
      <w:proofErr w:type="spellEnd"/>
      <w:r w:rsidRPr="00940C17">
        <w:rPr>
          <w:rFonts w:ascii="Times New Roman" w:hAnsi="Times New Roman" w:cs="Times New Roman"/>
          <w:sz w:val="24"/>
          <w:szCs w:val="24"/>
        </w:rPr>
        <w:t xml:space="preserve"> </w:t>
      </w:r>
      <w:proofErr w:type="spellStart"/>
      <w:r w:rsidRPr="00940C17">
        <w:rPr>
          <w:rFonts w:ascii="Times New Roman" w:hAnsi="Times New Roman" w:cs="Times New Roman"/>
          <w:sz w:val="24"/>
          <w:szCs w:val="24"/>
        </w:rPr>
        <w:t>Ospedaliero</w:t>
      </w:r>
      <w:proofErr w:type="spellEnd"/>
      <w:r w:rsidRPr="00940C17">
        <w:rPr>
          <w:rFonts w:ascii="Times New Roman" w:hAnsi="Times New Roman" w:cs="Times New Roman"/>
          <w:sz w:val="24"/>
          <w:szCs w:val="24"/>
        </w:rPr>
        <w:t xml:space="preserve"> </w:t>
      </w:r>
      <w:proofErr w:type="spellStart"/>
      <w:r w:rsidRPr="00940C17">
        <w:rPr>
          <w:rFonts w:ascii="Times New Roman" w:hAnsi="Times New Roman" w:cs="Times New Roman"/>
          <w:sz w:val="24"/>
          <w:szCs w:val="24"/>
        </w:rPr>
        <w:t>Universitaria</w:t>
      </w:r>
      <w:proofErr w:type="spellEnd"/>
      <w:r w:rsidRPr="00940C17">
        <w:rPr>
          <w:rFonts w:ascii="Times New Roman" w:hAnsi="Times New Roman" w:cs="Times New Roman"/>
          <w:sz w:val="24"/>
          <w:szCs w:val="24"/>
        </w:rPr>
        <w:t xml:space="preserve"> San Martino; Elio </w:t>
      </w:r>
      <w:proofErr w:type="spellStart"/>
      <w:r w:rsidRPr="00940C17">
        <w:rPr>
          <w:rFonts w:ascii="Times New Roman" w:hAnsi="Times New Roman" w:cs="Times New Roman"/>
          <w:sz w:val="24"/>
          <w:szCs w:val="24"/>
        </w:rPr>
        <w:t>Scarpini</w:t>
      </w:r>
      <w:proofErr w:type="spellEnd"/>
      <w:r w:rsidRPr="00940C17">
        <w:rPr>
          <w:rFonts w:ascii="Times New Roman" w:hAnsi="Times New Roman" w:cs="Times New Roman"/>
          <w:sz w:val="24"/>
          <w:szCs w:val="24"/>
        </w:rPr>
        <w:t xml:space="preserve">, Fondazione IRCCS CA' </w:t>
      </w:r>
      <w:proofErr w:type="spellStart"/>
      <w:r w:rsidRPr="00940C17">
        <w:rPr>
          <w:rFonts w:ascii="Times New Roman" w:hAnsi="Times New Roman" w:cs="Times New Roman"/>
          <w:sz w:val="24"/>
          <w:szCs w:val="24"/>
        </w:rPr>
        <w:t>Granda</w:t>
      </w:r>
      <w:proofErr w:type="spellEnd"/>
      <w:r w:rsidRPr="00940C17">
        <w:rPr>
          <w:rFonts w:ascii="Times New Roman" w:hAnsi="Times New Roman" w:cs="Times New Roman"/>
          <w:sz w:val="24"/>
          <w:szCs w:val="24"/>
        </w:rPr>
        <w:t xml:space="preserve"> </w:t>
      </w:r>
      <w:proofErr w:type="spellStart"/>
      <w:r w:rsidRPr="00940C17">
        <w:rPr>
          <w:rFonts w:ascii="Times New Roman" w:hAnsi="Times New Roman" w:cs="Times New Roman"/>
          <w:sz w:val="24"/>
          <w:szCs w:val="24"/>
        </w:rPr>
        <w:t>Ospedale</w:t>
      </w:r>
      <w:proofErr w:type="spellEnd"/>
      <w:r w:rsidRPr="00940C17">
        <w:rPr>
          <w:rFonts w:ascii="Times New Roman" w:hAnsi="Times New Roman" w:cs="Times New Roman"/>
          <w:sz w:val="24"/>
          <w:szCs w:val="24"/>
        </w:rPr>
        <w:t xml:space="preserve"> Maggiore </w:t>
      </w:r>
      <w:proofErr w:type="spellStart"/>
      <w:r w:rsidRPr="00940C17">
        <w:rPr>
          <w:rFonts w:ascii="Times New Roman" w:hAnsi="Times New Roman" w:cs="Times New Roman"/>
          <w:sz w:val="24"/>
          <w:szCs w:val="24"/>
        </w:rPr>
        <w:t>Policlinico</w:t>
      </w:r>
      <w:proofErr w:type="spellEnd"/>
      <w:r w:rsidRPr="00940C17">
        <w:rPr>
          <w:rFonts w:ascii="Times New Roman" w:hAnsi="Times New Roman" w:cs="Times New Roman"/>
          <w:sz w:val="24"/>
          <w:szCs w:val="24"/>
        </w:rPr>
        <w:t xml:space="preserve">; </w:t>
      </w:r>
      <w:proofErr w:type="spellStart"/>
      <w:r w:rsidRPr="00940C17">
        <w:rPr>
          <w:rFonts w:ascii="Times New Roman" w:hAnsi="Times New Roman" w:cs="Times New Roman"/>
          <w:sz w:val="24"/>
          <w:szCs w:val="24"/>
        </w:rPr>
        <w:t>Orazio</w:t>
      </w:r>
      <w:proofErr w:type="spellEnd"/>
      <w:r w:rsidRPr="00940C17">
        <w:rPr>
          <w:rFonts w:ascii="Times New Roman" w:hAnsi="Times New Roman" w:cs="Times New Roman"/>
          <w:sz w:val="24"/>
          <w:szCs w:val="24"/>
        </w:rPr>
        <w:t xml:space="preserve"> Zanetti, IRCCS Centro San Giovanni di </w:t>
      </w:r>
      <w:proofErr w:type="spellStart"/>
      <w:r w:rsidRPr="00940C17">
        <w:rPr>
          <w:rFonts w:ascii="Times New Roman" w:hAnsi="Times New Roman" w:cs="Times New Roman"/>
          <w:sz w:val="24"/>
          <w:szCs w:val="24"/>
        </w:rPr>
        <w:t>Dio</w:t>
      </w:r>
      <w:proofErr w:type="spellEnd"/>
      <w:r w:rsidRPr="00940C17">
        <w:rPr>
          <w:rFonts w:ascii="Times New Roman" w:hAnsi="Times New Roman" w:cs="Times New Roman"/>
          <w:sz w:val="24"/>
          <w:szCs w:val="24"/>
        </w:rPr>
        <w:t xml:space="preserve"> </w:t>
      </w:r>
      <w:proofErr w:type="spellStart"/>
      <w:r w:rsidRPr="00940C17">
        <w:rPr>
          <w:rFonts w:ascii="Times New Roman" w:hAnsi="Times New Roman" w:cs="Times New Roman"/>
          <w:sz w:val="24"/>
          <w:szCs w:val="24"/>
        </w:rPr>
        <w:t>Fatebenefratelli</w:t>
      </w:r>
      <w:proofErr w:type="spellEnd"/>
      <w:r w:rsidRPr="00940C17">
        <w:rPr>
          <w:rFonts w:ascii="Times New Roman" w:hAnsi="Times New Roman" w:cs="Times New Roman"/>
          <w:sz w:val="24"/>
          <w:szCs w:val="24"/>
        </w:rPr>
        <w:t xml:space="preserve">; Carlo </w:t>
      </w:r>
      <w:proofErr w:type="spellStart"/>
      <w:r w:rsidRPr="00940C17">
        <w:rPr>
          <w:rFonts w:ascii="Times New Roman" w:hAnsi="Times New Roman" w:cs="Times New Roman"/>
          <w:sz w:val="24"/>
          <w:szCs w:val="24"/>
        </w:rPr>
        <w:t>Caltagirone</w:t>
      </w:r>
      <w:proofErr w:type="spellEnd"/>
      <w:r w:rsidRPr="00940C17">
        <w:rPr>
          <w:rFonts w:ascii="Times New Roman" w:hAnsi="Times New Roman" w:cs="Times New Roman"/>
          <w:sz w:val="24"/>
          <w:szCs w:val="24"/>
        </w:rPr>
        <w:t>, Fondazione Santa Lucia IRCCS.</w:t>
      </w:r>
    </w:p>
    <w:p w14:paraId="7EACE988" w14:textId="77777777" w:rsidR="00DF1DC7" w:rsidRPr="00940C17" w:rsidRDefault="00DF1DC7" w:rsidP="00DF1DC7">
      <w:pPr>
        <w:rPr>
          <w:rFonts w:ascii="Times New Roman" w:hAnsi="Times New Roman" w:cs="Times New Roman"/>
          <w:sz w:val="24"/>
          <w:szCs w:val="24"/>
        </w:rPr>
      </w:pPr>
      <w:r w:rsidRPr="00940C17">
        <w:rPr>
          <w:rFonts w:ascii="Times New Roman" w:hAnsi="Times New Roman" w:cs="Times New Roman"/>
          <w:sz w:val="24"/>
          <w:szCs w:val="24"/>
          <w:u w:val="single"/>
        </w:rPr>
        <w:t>Netherlands</w:t>
      </w:r>
      <w:r w:rsidRPr="00940C17">
        <w:rPr>
          <w:rFonts w:ascii="Times New Roman" w:hAnsi="Times New Roman" w:cs="Times New Roman"/>
          <w:sz w:val="24"/>
          <w:szCs w:val="24"/>
        </w:rPr>
        <w:t xml:space="preserve">: Niels </w:t>
      </w:r>
      <w:proofErr w:type="spellStart"/>
      <w:r w:rsidRPr="00940C17">
        <w:rPr>
          <w:rFonts w:ascii="Times New Roman" w:hAnsi="Times New Roman" w:cs="Times New Roman"/>
          <w:sz w:val="24"/>
          <w:szCs w:val="24"/>
        </w:rPr>
        <w:t>Prins</w:t>
      </w:r>
      <w:proofErr w:type="spellEnd"/>
      <w:r w:rsidRPr="00940C17">
        <w:rPr>
          <w:rFonts w:ascii="Times New Roman" w:hAnsi="Times New Roman" w:cs="Times New Roman"/>
          <w:sz w:val="24"/>
          <w:szCs w:val="24"/>
        </w:rPr>
        <w:t>, Brain Research Center.</w:t>
      </w:r>
    </w:p>
    <w:p w14:paraId="4A880ACE" w14:textId="77777777" w:rsidR="00DF1DC7" w:rsidRPr="00940C17" w:rsidRDefault="00DF1DC7" w:rsidP="00DF1DC7">
      <w:pPr>
        <w:rPr>
          <w:rFonts w:ascii="Times New Roman" w:hAnsi="Times New Roman" w:cs="Times New Roman"/>
          <w:sz w:val="24"/>
          <w:szCs w:val="24"/>
        </w:rPr>
      </w:pPr>
      <w:r w:rsidRPr="00940C17">
        <w:rPr>
          <w:rFonts w:ascii="Times New Roman" w:hAnsi="Times New Roman" w:cs="Times New Roman"/>
          <w:sz w:val="24"/>
          <w:szCs w:val="24"/>
          <w:u w:val="single"/>
        </w:rPr>
        <w:t>Spain</w:t>
      </w:r>
      <w:r w:rsidRPr="00940C17">
        <w:rPr>
          <w:rFonts w:ascii="Times New Roman" w:hAnsi="Times New Roman" w:cs="Times New Roman"/>
          <w:sz w:val="24"/>
          <w:szCs w:val="24"/>
        </w:rPr>
        <w:t xml:space="preserve">: Fernandez Felix </w:t>
      </w:r>
      <w:proofErr w:type="spellStart"/>
      <w:r w:rsidRPr="00940C17">
        <w:rPr>
          <w:rFonts w:ascii="Times New Roman" w:hAnsi="Times New Roman" w:cs="Times New Roman"/>
          <w:sz w:val="24"/>
          <w:szCs w:val="24"/>
        </w:rPr>
        <w:t>Vinuela</w:t>
      </w:r>
      <w:proofErr w:type="spellEnd"/>
      <w:r w:rsidRPr="00940C17">
        <w:rPr>
          <w:rFonts w:ascii="Times New Roman" w:hAnsi="Times New Roman" w:cs="Times New Roman"/>
          <w:sz w:val="24"/>
          <w:szCs w:val="24"/>
        </w:rPr>
        <w:t xml:space="preserve"> Fernandez, Hospital Universitario Virgen Macarena; </w:t>
      </w:r>
      <w:proofErr w:type="spellStart"/>
      <w:r w:rsidRPr="00940C17">
        <w:rPr>
          <w:rFonts w:ascii="Times New Roman" w:hAnsi="Times New Roman" w:cs="Times New Roman"/>
          <w:sz w:val="24"/>
          <w:szCs w:val="24"/>
        </w:rPr>
        <w:t>Gurutz</w:t>
      </w:r>
      <w:proofErr w:type="spellEnd"/>
      <w:r w:rsidRPr="00940C17">
        <w:rPr>
          <w:rFonts w:ascii="Times New Roman" w:hAnsi="Times New Roman" w:cs="Times New Roman"/>
          <w:sz w:val="24"/>
          <w:szCs w:val="24"/>
        </w:rPr>
        <w:t xml:space="preserve"> </w:t>
      </w:r>
      <w:proofErr w:type="spellStart"/>
      <w:r w:rsidRPr="00940C17">
        <w:rPr>
          <w:rFonts w:ascii="Times New Roman" w:hAnsi="Times New Roman" w:cs="Times New Roman"/>
          <w:sz w:val="24"/>
          <w:szCs w:val="24"/>
        </w:rPr>
        <w:t>Linazasoro</w:t>
      </w:r>
      <w:proofErr w:type="spellEnd"/>
      <w:r w:rsidRPr="00940C17">
        <w:rPr>
          <w:rFonts w:ascii="Times New Roman" w:hAnsi="Times New Roman" w:cs="Times New Roman"/>
          <w:sz w:val="24"/>
          <w:szCs w:val="24"/>
        </w:rPr>
        <w:t xml:space="preserve"> </w:t>
      </w:r>
      <w:proofErr w:type="gramStart"/>
      <w:r w:rsidRPr="00940C17">
        <w:rPr>
          <w:rFonts w:ascii="Times New Roman" w:hAnsi="Times New Roman" w:cs="Times New Roman"/>
          <w:sz w:val="24"/>
          <w:szCs w:val="24"/>
        </w:rPr>
        <w:t>Cristobal ,</w:t>
      </w:r>
      <w:proofErr w:type="gramEnd"/>
      <w:r w:rsidRPr="00940C17">
        <w:rPr>
          <w:rFonts w:ascii="Times New Roman" w:hAnsi="Times New Roman" w:cs="Times New Roman"/>
          <w:sz w:val="24"/>
          <w:szCs w:val="24"/>
        </w:rPr>
        <w:t xml:space="preserve"> </w:t>
      </w:r>
      <w:proofErr w:type="spellStart"/>
      <w:r w:rsidRPr="00940C17">
        <w:rPr>
          <w:rFonts w:ascii="Times New Roman" w:hAnsi="Times New Roman" w:cs="Times New Roman"/>
          <w:sz w:val="24"/>
          <w:szCs w:val="24"/>
        </w:rPr>
        <w:t>Policlinica</w:t>
      </w:r>
      <w:proofErr w:type="spellEnd"/>
      <w:r w:rsidRPr="00940C17">
        <w:rPr>
          <w:rFonts w:ascii="Times New Roman" w:hAnsi="Times New Roman" w:cs="Times New Roman"/>
          <w:sz w:val="24"/>
          <w:szCs w:val="24"/>
        </w:rPr>
        <w:t> </w:t>
      </w:r>
      <w:proofErr w:type="spellStart"/>
      <w:r w:rsidRPr="00940C17">
        <w:rPr>
          <w:rFonts w:ascii="Times New Roman" w:hAnsi="Times New Roman" w:cs="Times New Roman"/>
          <w:sz w:val="24"/>
          <w:szCs w:val="24"/>
        </w:rPr>
        <w:t>Guipuzcoa</w:t>
      </w:r>
      <w:proofErr w:type="spellEnd"/>
      <w:r w:rsidRPr="00940C17">
        <w:rPr>
          <w:rFonts w:ascii="Times New Roman" w:hAnsi="Times New Roman" w:cs="Times New Roman"/>
          <w:sz w:val="24"/>
          <w:szCs w:val="24"/>
        </w:rPr>
        <w:t xml:space="preserve">; Ernest Martinez  Balaguer, Hospital General de Catalunya; Merce Boada </w:t>
      </w:r>
      <w:proofErr w:type="spellStart"/>
      <w:r w:rsidRPr="00940C17">
        <w:rPr>
          <w:rFonts w:ascii="Times New Roman" w:hAnsi="Times New Roman" w:cs="Times New Roman"/>
          <w:sz w:val="24"/>
          <w:szCs w:val="24"/>
        </w:rPr>
        <w:t>Rovira</w:t>
      </w:r>
      <w:proofErr w:type="spellEnd"/>
      <w:r w:rsidRPr="00940C17">
        <w:rPr>
          <w:rFonts w:ascii="Times New Roman" w:hAnsi="Times New Roman" w:cs="Times New Roman"/>
          <w:sz w:val="24"/>
          <w:szCs w:val="24"/>
        </w:rPr>
        <w:t xml:space="preserve">, </w:t>
      </w:r>
      <w:proofErr w:type="spellStart"/>
      <w:r w:rsidRPr="00940C17">
        <w:rPr>
          <w:rFonts w:ascii="Times New Roman" w:hAnsi="Times New Roman" w:cs="Times New Roman"/>
          <w:sz w:val="24"/>
          <w:szCs w:val="24"/>
        </w:rPr>
        <w:t>Fundacio</w:t>
      </w:r>
      <w:proofErr w:type="spellEnd"/>
      <w:r w:rsidRPr="00940C17">
        <w:rPr>
          <w:rFonts w:ascii="Times New Roman" w:hAnsi="Times New Roman" w:cs="Times New Roman"/>
          <w:sz w:val="24"/>
          <w:szCs w:val="24"/>
        </w:rPr>
        <w:t xml:space="preserve"> ACE; Teresa Moreno Ramos, Hospital Universitario </w:t>
      </w:r>
      <w:proofErr w:type="spellStart"/>
      <w:r w:rsidRPr="00940C17">
        <w:rPr>
          <w:rFonts w:ascii="Times New Roman" w:hAnsi="Times New Roman" w:cs="Times New Roman"/>
          <w:sz w:val="24"/>
          <w:szCs w:val="24"/>
        </w:rPr>
        <w:t>Clinico</w:t>
      </w:r>
      <w:proofErr w:type="spellEnd"/>
      <w:r w:rsidRPr="00940C17">
        <w:rPr>
          <w:rFonts w:ascii="Times New Roman" w:hAnsi="Times New Roman" w:cs="Times New Roman"/>
          <w:sz w:val="24"/>
          <w:szCs w:val="24"/>
        </w:rPr>
        <w:t xml:space="preserve"> San Carlos; Jesus Lopez Arrieta, Hospital de </w:t>
      </w:r>
      <w:proofErr w:type="spellStart"/>
      <w:r w:rsidRPr="00940C17">
        <w:rPr>
          <w:rFonts w:ascii="Times New Roman" w:hAnsi="Times New Roman" w:cs="Times New Roman"/>
          <w:sz w:val="24"/>
          <w:szCs w:val="24"/>
        </w:rPr>
        <w:t>Cantoblanco</w:t>
      </w:r>
      <w:proofErr w:type="spellEnd"/>
      <w:r w:rsidRPr="00940C17">
        <w:rPr>
          <w:rFonts w:ascii="Times New Roman" w:hAnsi="Times New Roman" w:cs="Times New Roman"/>
          <w:sz w:val="24"/>
          <w:szCs w:val="24"/>
        </w:rPr>
        <w:t>.</w:t>
      </w:r>
    </w:p>
    <w:p w14:paraId="6013592D" w14:textId="77777777" w:rsidR="00DF1DC7" w:rsidRPr="00940C17" w:rsidRDefault="00DF1DC7" w:rsidP="00DF1DC7">
      <w:pPr>
        <w:rPr>
          <w:rFonts w:ascii="Times New Roman" w:hAnsi="Times New Roman" w:cs="Times New Roman"/>
          <w:sz w:val="24"/>
          <w:szCs w:val="24"/>
        </w:rPr>
      </w:pPr>
      <w:r w:rsidRPr="00940C17">
        <w:rPr>
          <w:rFonts w:ascii="Times New Roman" w:hAnsi="Times New Roman" w:cs="Times New Roman"/>
          <w:sz w:val="24"/>
          <w:szCs w:val="24"/>
          <w:u w:val="single"/>
        </w:rPr>
        <w:t>Sweden</w:t>
      </w:r>
      <w:r w:rsidRPr="00940C17">
        <w:rPr>
          <w:rFonts w:ascii="Times New Roman" w:hAnsi="Times New Roman" w:cs="Times New Roman"/>
          <w:sz w:val="24"/>
          <w:szCs w:val="24"/>
        </w:rPr>
        <w:t xml:space="preserve">: Martin </w:t>
      </w:r>
      <w:proofErr w:type="spellStart"/>
      <w:r w:rsidRPr="00940C17">
        <w:rPr>
          <w:rFonts w:ascii="Times New Roman" w:hAnsi="Times New Roman" w:cs="Times New Roman"/>
          <w:sz w:val="24"/>
          <w:szCs w:val="24"/>
        </w:rPr>
        <w:t>Ingelsson</w:t>
      </w:r>
      <w:proofErr w:type="spellEnd"/>
      <w:r w:rsidRPr="00940C17">
        <w:rPr>
          <w:rFonts w:ascii="Times New Roman" w:hAnsi="Times New Roman" w:cs="Times New Roman"/>
          <w:sz w:val="24"/>
          <w:szCs w:val="24"/>
        </w:rPr>
        <w:t xml:space="preserve">, </w:t>
      </w:r>
      <w:proofErr w:type="spellStart"/>
      <w:r w:rsidRPr="00940C17">
        <w:rPr>
          <w:rFonts w:ascii="Times New Roman" w:hAnsi="Times New Roman" w:cs="Times New Roman"/>
          <w:sz w:val="24"/>
          <w:szCs w:val="24"/>
        </w:rPr>
        <w:t>Akademiska</w:t>
      </w:r>
      <w:proofErr w:type="spellEnd"/>
      <w:r w:rsidRPr="00940C17">
        <w:rPr>
          <w:rFonts w:ascii="Times New Roman" w:hAnsi="Times New Roman" w:cs="Times New Roman"/>
          <w:sz w:val="24"/>
          <w:szCs w:val="24"/>
        </w:rPr>
        <w:t xml:space="preserve"> </w:t>
      </w:r>
      <w:proofErr w:type="spellStart"/>
      <w:r w:rsidRPr="00940C17">
        <w:rPr>
          <w:rFonts w:ascii="Times New Roman" w:hAnsi="Times New Roman" w:cs="Times New Roman"/>
          <w:sz w:val="24"/>
          <w:szCs w:val="24"/>
        </w:rPr>
        <w:t>Sjukhuset</w:t>
      </w:r>
      <w:proofErr w:type="spellEnd"/>
      <w:r w:rsidRPr="00940C17">
        <w:rPr>
          <w:rFonts w:ascii="Times New Roman" w:hAnsi="Times New Roman" w:cs="Times New Roman"/>
          <w:sz w:val="24"/>
          <w:szCs w:val="24"/>
        </w:rPr>
        <w:t xml:space="preserve">; Henrik </w:t>
      </w:r>
      <w:proofErr w:type="spellStart"/>
      <w:r w:rsidRPr="00940C17">
        <w:rPr>
          <w:rFonts w:ascii="Times New Roman" w:hAnsi="Times New Roman" w:cs="Times New Roman"/>
          <w:sz w:val="24"/>
          <w:szCs w:val="24"/>
        </w:rPr>
        <w:t>Östlund</w:t>
      </w:r>
      <w:proofErr w:type="spellEnd"/>
      <w:r w:rsidRPr="00940C17">
        <w:rPr>
          <w:rFonts w:ascii="Times New Roman" w:hAnsi="Times New Roman" w:cs="Times New Roman"/>
          <w:sz w:val="24"/>
          <w:szCs w:val="24"/>
        </w:rPr>
        <w:t xml:space="preserve">, </w:t>
      </w:r>
      <w:proofErr w:type="spellStart"/>
      <w:r w:rsidRPr="00940C17">
        <w:rPr>
          <w:rFonts w:ascii="Times New Roman" w:hAnsi="Times New Roman" w:cs="Times New Roman"/>
          <w:sz w:val="24"/>
          <w:szCs w:val="24"/>
        </w:rPr>
        <w:t>Skånes</w:t>
      </w:r>
      <w:proofErr w:type="spellEnd"/>
      <w:r w:rsidRPr="00940C17">
        <w:rPr>
          <w:rFonts w:ascii="Times New Roman" w:hAnsi="Times New Roman" w:cs="Times New Roman"/>
          <w:sz w:val="24"/>
          <w:szCs w:val="24"/>
        </w:rPr>
        <w:t xml:space="preserve"> </w:t>
      </w:r>
      <w:proofErr w:type="spellStart"/>
      <w:r w:rsidRPr="00940C17">
        <w:rPr>
          <w:rFonts w:ascii="Times New Roman" w:hAnsi="Times New Roman" w:cs="Times New Roman"/>
          <w:sz w:val="24"/>
          <w:szCs w:val="24"/>
        </w:rPr>
        <w:t>Universitetssjukhus</w:t>
      </w:r>
      <w:proofErr w:type="spellEnd"/>
      <w:r w:rsidRPr="00940C17">
        <w:rPr>
          <w:rFonts w:ascii="Times New Roman" w:hAnsi="Times New Roman" w:cs="Times New Roman"/>
          <w:sz w:val="24"/>
          <w:szCs w:val="24"/>
        </w:rPr>
        <w:t xml:space="preserve">; Michael Jonsson, </w:t>
      </w:r>
      <w:proofErr w:type="spellStart"/>
      <w:r w:rsidRPr="00940C17">
        <w:rPr>
          <w:rFonts w:ascii="Times New Roman" w:hAnsi="Times New Roman" w:cs="Times New Roman"/>
          <w:sz w:val="24"/>
          <w:szCs w:val="24"/>
        </w:rPr>
        <w:t>Sahlgrenska</w:t>
      </w:r>
      <w:proofErr w:type="spellEnd"/>
      <w:r w:rsidRPr="00940C17">
        <w:rPr>
          <w:rFonts w:ascii="Times New Roman" w:hAnsi="Times New Roman" w:cs="Times New Roman"/>
          <w:sz w:val="24"/>
          <w:szCs w:val="24"/>
        </w:rPr>
        <w:t xml:space="preserve"> </w:t>
      </w:r>
      <w:proofErr w:type="spellStart"/>
      <w:r w:rsidRPr="00940C17">
        <w:rPr>
          <w:rFonts w:ascii="Times New Roman" w:hAnsi="Times New Roman" w:cs="Times New Roman"/>
          <w:sz w:val="24"/>
          <w:szCs w:val="24"/>
        </w:rPr>
        <w:t>Universitetssjukhuset</w:t>
      </w:r>
      <w:proofErr w:type="spellEnd"/>
      <w:r w:rsidRPr="00940C17">
        <w:rPr>
          <w:rFonts w:ascii="Times New Roman" w:hAnsi="Times New Roman" w:cs="Times New Roman"/>
          <w:sz w:val="24"/>
          <w:szCs w:val="24"/>
        </w:rPr>
        <w:t xml:space="preserve">, </w:t>
      </w:r>
      <w:proofErr w:type="spellStart"/>
      <w:r w:rsidRPr="00940C17">
        <w:rPr>
          <w:rFonts w:ascii="Times New Roman" w:hAnsi="Times New Roman" w:cs="Times New Roman"/>
          <w:sz w:val="24"/>
          <w:szCs w:val="24"/>
        </w:rPr>
        <w:t>Mölndal</w:t>
      </w:r>
      <w:proofErr w:type="spellEnd"/>
      <w:r w:rsidRPr="00940C17">
        <w:rPr>
          <w:rFonts w:ascii="Times New Roman" w:hAnsi="Times New Roman" w:cs="Times New Roman"/>
          <w:sz w:val="24"/>
          <w:szCs w:val="24"/>
        </w:rPr>
        <w:t xml:space="preserve"> </w:t>
      </w:r>
      <w:proofErr w:type="spellStart"/>
      <w:r w:rsidRPr="00940C17">
        <w:rPr>
          <w:rFonts w:ascii="Times New Roman" w:hAnsi="Times New Roman" w:cs="Times New Roman"/>
          <w:sz w:val="24"/>
          <w:szCs w:val="24"/>
        </w:rPr>
        <w:t>Sjukhus</w:t>
      </w:r>
      <w:proofErr w:type="spellEnd"/>
      <w:r w:rsidRPr="00940C17">
        <w:rPr>
          <w:rFonts w:ascii="Times New Roman" w:hAnsi="Times New Roman" w:cs="Times New Roman"/>
          <w:sz w:val="24"/>
          <w:szCs w:val="24"/>
        </w:rPr>
        <w:t>.</w:t>
      </w:r>
    </w:p>
    <w:p w14:paraId="6150F31B" w14:textId="77777777" w:rsidR="00DF1DC7" w:rsidRPr="00940C17" w:rsidRDefault="00DF1DC7" w:rsidP="00DF1DC7">
      <w:pPr>
        <w:rPr>
          <w:rFonts w:ascii="Times New Roman" w:hAnsi="Times New Roman" w:cs="Times New Roman"/>
          <w:sz w:val="24"/>
          <w:szCs w:val="24"/>
        </w:rPr>
      </w:pPr>
      <w:r w:rsidRPr="00940C17">
        <w:rPr>
          <w:rFonts w:ascii="Times New Roman" w:hAnsi="Times New Roman" w:cs="Times New Roman"/>
          <w:sz w:val="24"/>
          <w:szCs w:val="24"/>
          <w:u w:val="single"/>
        </w:rPr>
        <w:t>Japan</w:t>
      </w:r>
      <w:r w:rsidRPr="00940C17">
        <w:rPr>
          <w:rFonts w:ascii="Times New Roman" w:hAnsi="Times New Roman" w:cs="Times New Roman"/>
          <w:sz w:val="24"/>
          <w:szCs w:val="24"/>
        </w:rPr>
        <w:t xml:space="preserve">: </w:t>
      </w:r>
      <w:proofErr w:type="spellStart"/>
      <w:r w:rsidRPr="00940C17">
        <w:rPr>
          <w:rFonts w:ascii="Times New Roman" w:hAnsi="Times New Roman" w:cs="Times New Roman"/>
          <w:sz w:val="24"/>
          <w:szCs w:val="24"/>
        </w:rPr>
        <w:t>Tatsushi</w:t>
      </w:r>
      <w:proofErr w:type="spellEnd"/>
      <w:r w:rsidRPr="00940C17">
        <w:rPr>
          <w:rFonts w:ascii="Times New Roman" w:hAnsi="Times New Roman" w:cs="Times New Roman"/>
          <w:sz w:val="24"/>
          <w:szCs w:val="24"/>
        </w:rPr>
        <w:t xml:space="preserve"> Toda, Kobe University Hospital; </w:t>
      </w:r>
      <w:proofErr w:type="spellStart"/>
      <w:r w:rsidRPr="00940C17">
        <w:rPr>
          <w:rFonts w:ascii="Times New Roman" w:hAnsi="Times New Roman" w:cs="Times New Roman"/>
          <w:sz w:val="24"/>
          <w:szCs w:val="24"/>
        </w:rPr>
        <w:t>Hiroo</w:t>
      </w:r>
      <w:proofErr w:type="spellEnd"/>
      <w:r w:rsidRPr="00940C17">
        <w:rPr>
          <w:rFonts w:ascii="Times New Roman" w:hAnsi="Times New Roman" w:cs="Times New Roman"/>
          <w:sz w:val="24"/>
          <w:szCs w:val="24"/>
        </w:rPr>
        <w:t xml:space="preserve"> Yoshikawa, Hyogo College of Medicine; </w:t>
      </w:r>
      <w:proofErr w:type="spellStart"/>
      <w:r w:rsidRPr="00940C17">
        <w:rPr>
          <w:rFonts w:ascii="Times New Roman" w:hAnsi="Times New Roman" w:cs="Times New Roman"/>
          <w:sz w:val="24"/>
          <w:szCs w:val="24"/>
        </w:rPr>
        <w:t>Hirotaka</w:t>
      </w:r>
      <w:proofErr w:type="spellEnd"/>
      <w:r w:rsidRPr="00940C17">
        <w:rPr>
          <w:rFonts w:ascii="Times New Roman" w:hAnsi="Times New Roman" w:cs="Times New Roman"/>
          <w:sz w:val="24"/>
          <w:szCs w:val="24"/>
        </w:rPr>
        <w:t xml:space="preserve"> Nagashima, Shinjuku Research Park Clinic; </w:t>
      </w:r>
      <w:proofErr w:type="spellStart"/>
      <w:r w:rsidRPr="00940C17">
        <w:rPr>
          <w:rFonts w:ascii="Times New Roman" w:hAnsi="Times New Roman" w:cs="Times New Roman"/>
          <w:sz w:val="24"/>
          <w:szCs w:val="24"/>
        </w:rPr>
        <w:t>Sadao</w:t>
      </w:r>
      <w:proofErr w:type="spellEnd"/>
      <w:r w:rsidRPr="00940C17">
        <w:rPr>
          <w:rFonts w:ascii="Times New Roman" w:hAnsi="Times New Roman" w:cs="Times New Roman"/>
          <w:sz w:val="24"/>
          <w:szCs w:val="24"/>
        </w:rPr>
        <w:t xml:space="preserve"> Katayama, Katayama Medical Clinic; Higashi </w:t>
      </w:r>
      <w:proofErr w:type="spellStart"/>
      <w:r w:rsidRPr="00940C17">
        <w:rPr>
          <w:rFonts w:ascii="Times New Roman" w:hAnsi="Times New Roman" w:cs="Times New Roman"/>
          <w:sz w:val="24"/>
          <w:szCs w:val="24"/>
        </w:rPr>
        <w:t>Yasuto</w:t>
      </w:r>
      <w:proofErr w:type="spellEnd"/>
      <w:r w:rsidRPr="00940C17">
        <w:rPr>
          <w:rFonts w:ascii="Times New Roman" w:hAnsi="Times New Roman" w:cs="Times New Roman"/>
          <w:sz w:val="24"/>
          <w:szCs w:val="24"/>
        </w:rPr>
        <w:t xml:space="preserve">, Himeji Central Hospital s Clinic; </w:t>
      </w:r>
      <w:proofErr w:type="spellStart"/>
      <w:r w:rsidRPr="00940C17">
        <w:rPr>
          <w:rFonts w:ascii="Times New Roman" w:hAnsi="Times New Roman" w:cs="Times New Roman"/>
          <w:sz w:val="24"/>
          <w:szCs w:val="24"/>
        </w:rPr>
        <w:t>Chigusa</w:t>
      </w:r>
      <w:proofErr w:type="spellEnd"/>
      <w:r w:rsidRPr="00940C17">
        <w:rPr>
          <w:rFonts w:ascii="Times New Roman" w:hAnsi="Times New Roman" w:cs="Times New Roman"/>
          <w:sz w:val="24"/>
          <w:szCs w:val="24"/>
        </w:rPr>
        <w:t xml:space="preserve"> Watanabe, NHO Hiroshima-Nishi Medical Center; </w:t>
      </w:r>
      <w:proofErr w:type="spellStart"/>
      <w:r w:rsidRPr="00940C17">
        <w:rPr>
          <w:rFonts w:ascii="Times New Roman" w:hAnsi="Times New Roman" w:cs="Times New Roman"/>
          <w:sz w:val="24"/>
          <w:szCs w:val="24"/>
        </w:rPr>
        <w:t>Mitsunori</w:t>
      </w:r>
      <w:proofErr w:type="spellEnd"/>
      <w:r w:rsidRPr="00940C17">
        <w:rPr>
          <w:rFonts w:ascii="Times New Roman" w:hAnsi="Times New Roman" w:cs="Times New Roman"/>
          <w:sz w:val="24"/>
          <w:szCs w:val="24"/>
        </w:rPr>
        <w:t xml:space="preserve"> Ishikawa, Ishikawa Clinic; Hirofumi Sakurai, Tokyo Medical University Hospital; </w:t>
      </w:r>
      <w:proofErr w:type="spellStart"/>
      <w:r w:rsidRPr="00940C17">
        <w:rPr>
          <w:rFonts w:ascii="Times New Roman" w:hAnsi="Times New Roman" w:cs="Times New Roman"/>
          <w:sz w:val="24"/>
          <w:szCs w:val="24"/>
        </w:rPr>
        <w:t>Renpei</w:t>
      </w:r>
      <w:proofErr w:type="spellEnd"/>
      <w:r w:rsidRPr="00940C17">
        <w:rPr>
          <w:rFonts w:ascii="Times New Roman" w:hAnsi="Times New Roman" w:cs="Times New Roman"/>
          <w:sz w:val="24"/>
          <w:szCs w:val="24"/>
        </w:rPr>
        <w:t xml:space="preserve"> Sengoku, Tokyo Metropolitan Geriatric Hospital; Yuichi </w:t>
      </w:r>
      <w:proofErr w:type="spellStart"/>
      <w:r w:rsidRPr="00940C17">
        <w:rPr>
          <w:rFonts w:ascii="Times New Roman" w:hAnsi="Times New Roman" w:cs="Times New Roman"/>
          <w:sz w:val="24"/>
          <w:szCs w:val="24"/>
        </w:rPr>
        <w:t>Maruki</w:t>
      </w:r>
      <w:proofErr w:type="spellEnd"/>
      <w:r w:rsidRPr="00940C17">
        <w:rPr>
          <w:rFonts w:ascii="Times New Roman" w:hAnsi="Times New Roman" w:cs="Times New Roman"/>
          <w:sz w:val="24"/>
          <w:szCs w:val="24"/>
        </w:rPr>
        <w:t xml:space="preserve">, Synapse Saitama Neuropsychiatry Center; Takao Takeshima, </w:t>
      </w:r>
      <w:proofErr w:type="spellStart"/>
      <w:r w:rsidRPr="00940C17">
        <w:rPr>
          <w:rFonts w:ascii="Times New Roman" w:hAnsi="Times New Roman" w:cs="Times New Roman"/>
          <w:sz w:val="24"/>
          <w:szCs w:val="24"/>
        </w:rPr>
        <w:t>Kotobukikai</w:t>
      </w:r>
      <w:proofErr w:type="spellEnd"/>
      <w:r w:rsidRPr="00940C17">
        <w:rPr>
          <w:rFonts w:ascii="Times New Roman" w:hAnsi="Times New Roman" w:cs="Times New Roman"/>
          <w:sz w:val="24"/>
          <w:szCs w:val="24"/>
        </w:rPr>
        <w:t xml:space="preserve"> Tominaga </w:t>
      </w:r>
      <w:proofErr w:type="spellStart"/>
      <w:r w:rsidRPr="00940C17">
        <w:rPr>
          <w:rFonts w:ascii="Times New Roman" w:hAnsi="Times New Roman" w:cs="Times New Roman"/>
          <w:sz w:val="24"/>
          <w:szCs w:val="24"/>
        </w:rPr>
        <w:t>Hopital</w:t>
      </w:r>
      <w:proofErr w:type="spellEnd"/>
      <w:r w:rsidRPr="00940C17">
        <w:rPr>
          <w:rFonts w:ascii="Times New Roman" w:hAnsi="Times New Roman" w:cs="Times New Roman"/>
          <w:sz w:val="24"/>
          <w:szCs w:val="24"/>
        </w:rPr>
        <w:t xml:space="preserve">; Satoru </w:t>
      </w:r>
      <w:proofErr w:type="spellStart"/>
      <w:r w:rsidRPr="00940C17">
        <w:rPr>
          <w:rFonts w:ascii="Times New Roman" w:hAnsi="Times New Roman" w:cs="Times New Roman"/>
          <w:sz w:val="24"/>
          <w:szCs w:val="24"/>
        </w:rPr>
        <w:t>Kosaka</w:t>
      </w:r>
      <w:proofErr w:type="spellEnd"/>
      <w:r w:rsidRPr="00940C17">
        <w:rPr>
          <w:rFonts w:ascii="Times New Roman" w:hAnsi="Times New Roman" w:cs="Times New Roman"/>
          <w:sz w:val="24"/>
          <w:szCs w:val="24"/>
        </w:rPr>
        <w:t xml:space="preserve">, </w:t>
      </w:r>
      <w:proofErr w:type="spellStart"/>
      <w:r w:rsidRPr="00940C17">
        <w:rPr>
          <w:rFonts w:ascii="Times New Roman" w:hAnsi="Times New Roman" w:cs="Times New Roman"/>
          <w:sz w:val="24"/>
          <w:szCs w:val="24"/>
        </w:rPr>
        <w:t>Saneikai</w:t>
      </w:r>
      <w:proofErr w:type="spellEnd"/>
      <w:r w:rsidRPr="00940C17">
        <w:rPr>
          <w:rFonts w:ascii="Times New Roman" w:hAnsi="Times New Roman" w:cs="Times New Roman"/>
          <w:sz w:val="24"/>
          <w:szCs w:val="24"/>
        </w:rPr>
        <w:t xml:space="preserve"> </w:t>
      </w:r>
      <w:proofErr w:type="spellStart"/>
      <w:r w:rsidRPr="00940C17">
        <w:rPr>
          <w:rFonts w:ascii="Times New Roman" w:hAnsi="Times New Roman" w:cs="Times New Roman"/>
          <w:sz w:val="24"/>
          <w:szCs w:val="24"/>
        </w:rPr>
        <w:t>Tsukazaki</w:t>
      </w:r>
      <w:proofErr w:type="spellEnd"/>
      <w:r w:rsidRPr="00940C17">
        <w:rPr>
          <w:rFonts w:ascii="Times New Roman" w:hAnsi="Times New Roman" w:cs="Times New Roman"/>
          <w:sz w:val="24"/>
          <w:szCs w:val="24"/>
        </w:rPr>
        <w:t xml:space="preserve"> Hospital; Akira </w:t>
      </w:r>
      <w:proofErr w:type="spellStart"/>
      <w:r w:rsidRPr="00940C17">
        <w:rPr>
          <w:rFonts w:ascii="Times New Roman" w:hAnsi="Times New Roman" w:cs="Times New Roman"/>
          <w:sz w:val="24"/>
          <w:szCs w:val="24"/>
        </w:rPr>
        <w:t>Terashima</w:t>
      </w:r>
      <w:proofErr w:type="spellEnd"/>
      <w:r w:rsidRPr="00940C17">
        <w:rPr>
          <w:rFonts w:ascii="Times New Roman" w:hAnsi="Times New Roman" w:cs="Times New Roman"/>
          <w:sz w:val="24"/>
          <w:szCs w:val="24"/>
        </w:rPr>
        <w:t xml:space="preserve">, Hyogo Brain and Heart Center. </w:t>
      </w:r>
    </w:p>
    <w:p w14:paraId="798B31E4" w14:textId="77777777" w:rsidR="00DF1DC7" w:rsidRPr="00940C17" w:rsidRDefault="00DF1DC7" w:rsidP="00DF1DC7">
      <w:pPr>
        <w:rPr>
          <w:rFonts w:ascii="Times New Roman" w:hAnsi="Times New Roman" w:cs="Times New Roman"/>
          <w:sz w:val="24"/>
          <w:szCs w:val="24"/>
        </w:rPr>
      </w:pPr>
      <w:r w:rsidRPr="00940C17">
        <w:rPr>
          <w:rFonts w:ascii="Times New Roman" w:hAnsi="Times New Roman" w:cs="Times New Roman"/>
          <w:sz w:val="24"/>
          <w:szCs w:val="24"/>
          <w:u w:val="single"/>
        </w:rPr>
        <w:lastRenderedPageBreak/>
        <w:t>Republic of Korea</w:t>
      </w:r>
      <w:r w:rsidRPr="00940C17">
        <w:rPr>
          <w:rFonts w:ascii="Times New Roman" w:hAnsi="Times New Roman" w:cs="Times New Roman"/>
          <w:sz w:val="24"/>
          <w:szCs w:val="24"/>
        </w:rPr>
        <w:t xml:space="preserve">: Sang Yun Kim, Seoul National University </w:t>
      </w:r>
      <w:proofErr w:type="spellStart"/>
      <w:r w:rsidRPr="00940C17">
        <w:rPr>
          <w:rFonts w:ascii="Times New Roman" w:hAnsi="Times New Roman" w:cs="Times New Roman"/>
          <w:sz w:val="24"/>
          <w:szCs w:val="24"/>
        </w:rPr>
        <w:t>Bundang</w:t>
      </w:r>
      <w:proofErr w:type="spellEnd"/>
      <w:r w:rsidRPr="00940C17">
        <w:rPr>
          <w:rFonts w:ascii="Times New Roman" w:hAnsi="Times New Roman" w:cs="Times New Roman"/>
          <w:sz w:val="24"/>
          <w:szCs w:val="24"/>
        </w:rPr>
        <w:t xml:space="preserve"> Hospital; Jae-Hong Lee, Asan Medical Center; Kyung Won Park, Dong A University Hospital; Seung-Ho Ryu, </w:t>
      </w:r>
      <w:proofErr w:type="spellStart"/>
      <w:r w:rsidRPr="00940C17">
        <w:rPr>
          <w:rFonts w:ascii="Times New Roman" w:hAnsi="Times New Roman" w:cs="Times New Roman"/>
          <w:sz w:val="24"/>
          <w:szCs w:val="24"/>
        </w:rPr>
        <w:t>Konkuk</w:t>
      </w:r>
      <w:proofErr w:type="spellEnd"/>
      <w:r w:rsidRPr="00940C17">
        <w:rPr>
          <w:rFonts w:ascii="Times New Roman" w:hAnsi="Times New Roman" w:cs="Times New Roman"/>
          <w:sz w:val="24"/>
          <w:szCs w:val="24"/>
        </w:rPr>
        <w:t> University Medical Center; Young Ho Sohn, Severance Hospital Yonsei University.</w:t>
      </w:r>
    </w:p>
    <w:p w14:paraId="7C025928" w14:textId="77777777" w:rsidR="00DF1DC7" w:rsidRDefault="00DF1DC7" w:rsidP="00DD6A48">
      <w:pPr>
        <w:adjustRightInd w:val="0"/>
        <w:spacing w:after="120" w:line="480" w:lineRule="auto"/>
        <w:rPr>
          <w:rFonts w:ascii="Times New Roman" w:hAnsi="Times New Roman" w:cs="Times New Roman"/>
          <w:bCs/>
          <w:color w:val="000000" w:themeColor="text1"/>
          <w:sz w:val="24"/>
          <w:szCs w:val="24"/>
        </w:rPr>
      </w:pPr>
    </w:p>
    <w:p w14:paraId="3B0DF646" w14:textId="77777777" w:rsidR="00300126" w:rsidRPr="00940C17" w:rsidRDefault="00300126" w:rsidP="002D59C7">
      <w:pPr>
        <w:rPr>
          <w:rFonts w:ascii="Times New Roman" w:hAnsi="Times New Roman" w:cs="Times New Roman"/>
          <w:sz w:val="24"/>
          <w:szCs w:val="24"/>
        </w:rPr>
      </w:pPr>
    </w:p>
    <w:sectPr w:rsidR="00300126" w:rsidRPr="00940C17" w:rsidSect="0044617E">
      <w:pgSz w:w="15840" w:h="12240" w:orient="landscape"/>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CBC766B" w14:textId="77777777" w:rsidR="00E07403" w:rsidRDefault="00E07403" w:rsidP="00851F68">
      <w:pPr>
        <w:spacing w:after="0" w:line="240" w:lineRule="auto"/>
      </w:pPr>
      <w:r>
        <w:separator/>
      </w:r>
    </w:p>
  </w:endnote>
  <w:endnote w:type="continuationSeparator" w:id="0">
    <w:p w14:paraId="3EC9AF71" w14:textId="77777777" w:rsidR="00E07403" w:rsidRDefault="00E07403" w:rsidP="00851F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Yu Mincho">
    <w:panose1 w:val="02020400000000000000"/>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Arial Bold">
    <w:altName w:val="Times New Roman"/>
    <w:panose1 w:val="020B0604020202020204"/>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48655078"/>
      <w:docPartObj>
        <w:docPartGallery w:val="Page Numbers (Bottom of Page)"/>
        <w:docPartUnique/>
      </w:docPartObj>
    </w:sdtPr>
    <w:sdtEndPr/>
    <w:sdtContent>
      <w:sdt>
        <w:sdtPr>
          <w:id w:val="-1769616900"/>
          <w:docPartObj>
            <w:docPartGallery w:val="Page Numbers (Top of Page)"/>
            <w:docPartUnique/>
          </w:docPartObj>
        </w:sdtPr>
        <w:sdtEndPr/>
        <w:sdtContent>
          <w:p w14:paraId="0A226EDA" w14:textId="147A644B" w:rsidR="007B6E98" w:rsidRDefault="007B6E98" w:rsidP="00ED7794">
            <w:pPr>
              <w:pStyle w:val="Footer"/>
              <w:pBdr>
                <w:top w:val="single" w:sz="4" w:space="1" w:color="auto"/>
              </w:pBdr>
              <w:jc w:val="right"/>
            </w:pPr>
            <w:r>
              <w:t xml:space="preserve">Page </w:t>
            </w:r>
            <w:r>
              <w:rPr>
                <w:b/>
                <w:bCs/>
                <w:sz w:val="24"/>
                <w:szCs w:val="24"/>
              </w:rPr>
              <w:fldChar w:fldCharType="begin"/>
            </w:r>
            <w:r>
              <w:rPr>
                <w:b/>
                <w:bCs/>
              </w:rPr>
              <w:instrText xml:space="preserve"> PAGE </w:instrText>
            </w:r>
            <w:r>
              <w:rPr>
                <w:b/>
                <w:bCs/>
                <w:sz w:val="24"/>
                <w:szCs w:val="24"/>
              </w:rPr>
              <w:fldChar w:fldCharType="separate"/>
            </w:r>
            <w:r>
              <w:rPr>
                <w:b/>
                <w:bCs/>
                <w:noProof/>
              </w:rPr>
              <w:t>18</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Pr>
                <w:b/>
                <w:bCs/>
                <w:noProof/>
              </w:rPr>
              <w:t>31</w:t>
            </w:r>
            <w:r>
              <w:rPr>
                <w:b/>
                <w:bCs/>
                <w:sz w:val="24"/>
                <w:szCs w:val="24"/>
              </w:rPr>
              <w:fldChar w:fldCharType="end"/>
            </w:r>
          </w:p>
        </w:sdtContent>
      </w:sdt>
    </w:sdtContent>
  </w:sdt>
  <w:p w14:paraId="1D577BAD" w14:textId="77777777" w:rsidR="007B6E98" w:rsidRDefault="007B6E9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9248A88" w14:textId="77777777" w:rsidR="00E07403" w:rsidRDefault="00E07403" w:rsidP="00851F68">
      <w:pPr>
        <w:spacing w:after="0" w:line="240" w:lineRule="auto"/>
      </w:pPr>
      <w:r>
        <w:separator/>
      </w:r>
    </w:p>
  </w:footnote>
  <w:footnote w:type="continuationSeparator" w:id="0">
    <w:p w14:paraId="51A29563" w14:textId="77777777" w:rsidR="00E07403" w:rsidRDefault="00E07403" w:rsidP="00851F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7E5C30D" w14:textId="3D5786F8" w:rsidR="007B6E98" w:rsidRPr="00E4739F" w:rsidRDefault="007B6E98" w:rsidP="000124EE">
    <w:pPr>
      <w:pStyle w:val="Header"/>
      <w:rPr>
        <w:i/>
      </w:rPr>
    </w:pPr>
    <w:proofErr w:type="spellStart"/>
    <w:r>
      <w:t>Lecanemab</w:t>
    </w:r>
    <w:proofErr w:type="spellEnd"/>
    <w:r>
      <w:t xml:space="preserve"> Study 201 </w:t>
    </w:r>
    <w:proofErr w:type="spellStart"/>
    <w:r>
      <w:t>ms</w:t>
    </w:r>
    <w:proofErr w:type="spellEnd"/>
    <w:r>
      <w:tab/>
    </w:r>
    <w:r>
      <w:tab/>
    </w:r>
    <w:r w:rsidR="00566FAC">
      <w:t>March 14</w:t>
    </w:r>
    <w:r>
      <w:t>, 2021</w:t>
    </w:r>
  </w:p>
  <w:p w14:paraId="7B5493F4" w14:textId="7D1F39C5" w:rsidR="007B6E98" w:rsidRPr="00E0463E" w:rsidRDefault="007B6E98" w:rsidP="00E0463E">
    <w:pPr>
      <w:pStyle w:val="Header"/>
      <w:pBdr>
        <w:bottom w:val="single" w:sz="4" w:space="1" w:color="auto"/>
      </w:pBdr>
      <w:rPr>
        <w:i/>
        <w:iCs/>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6"/>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59C7"/>
    <w:rsid w:val="000124EE"/>
    <w:rsid w:val="0001438B"/>
    <w:rsid w:val="00024540"/>
    <w:rsid w:val="00035086"/>
    <w:rsid w:val="0004236B"/>
    <w:rsid w:val="000439F2"/>
    <w:rsid w:val="000574C1"/>
    <w:rsid w:val="00057D6A"/>
    <w:rsid w:val="0006339F"/>
    <w:rsid w:val="000834EF"/>
    <w:rsid w:val="00090BEB"/>
    <w:rsid w:val="000914C4"/>
    <w:rsid w:val="000C4D07"/>
    <w:rsid w:val="000D18BB"/>
    <w:rsid w:val="000D32ED"/>
    <w:rsid w:val="000D3C87"/>
    <w:rsid w:val="000D4AD2"/>
    <w:rsid w:val="000D5069"/>
    <w:rsid w:val="00117D6C"/>
    <w:rsid w:val="00125799"/>
    <w:rsid w:val="00145576"/>
    <w:rsid w:val="0015265D"/>
    <w:rsid w:val="001607FC"/>
    <w:rsid w:val="00161793"/>
    <w:rsid w:val="001761AE"/>
    <w:rsid w:val="001B7913"/>
    <w:rsid w:val="001D6198"/>
    <w:rsid w:val="001E6C49"/>
    <w:rsid w:val="001F471D"/>
    <w:rsid w:val="00211A77"/>
    <w:rsid w:val="00230824"/>
    <w:rsid w:val="002533CB"/>
    <w:rsid w:val="002859F9"/>
    <w:rsid w:val="002863FD"/>
    <w:rsid w:val="00286B13"/>
    <w:rsid w:val="002A0235"/>
    <w:rsid w:val="002A03A2"/>
    <w:rsid w:val="002A575E"/>
    <w:rsid w:val="002B4818"/>
    <w:rsid w:val="002C2871"/>
    <w:rsid w:val="002C77F8"/>
    <w:rsid w:val="002D1468"/>
    <w:rsid w:val="002D59C7"/>
    <w:rsid w:val="002E551D"/>
    <w:rsid w:val="002E6925"/>
    <w:rsid w:val="002E752B"/>
    <w:rsid w:val="002F08DB"/>
    <w:rsid w:val="00300126"/>
    <w:rsid w:val="00307F8F"/>
    <w:rsid w:val="003136AF"/>
    <w:rsid w:val="00316258"/>
    <w:rsid w:val="003240D9"/>
    <w:rsid w:val="00333504"/>
    <w:rsid w:val="00345371"/>
    <w:rsid w:val="003461D5"/>
    <w:rsid w:val="00346BED"/>
    <w:rsid w:val="00365766"/>
    <w:rsid w:val="00367B14"/>
    <w:rsid w:val="00376344"/>
    <w:rsid w:val="00382DAF"/>
    <w:rsid w:val="00384D83"/>
    <w:rsid w:val="00390132"/>
    <w:rsid w:val="003A0B69"/>
    <w:rsid w:val="003B4F5B"/>
    <w:rsid w:val="003B5C8C"/>
    <w:rsid w:val="003E1D40"/>
    <w:rsid w:val="003E2A8C"/>
    <w:rsid w:val="003F24A8"/>
    <w:rsid w:val="003F5EDB"/>
    <w:rsid w:val="004057A5"/>
    <w:rsid w:val="004129E7"/>
    <w:rsid w:val="0042303C"/>
    <w:rsid w:val="0044617E"/>
    <w:rsid w:val="00495564"/>
    <w:rsid w:val="004C1F17"/>
    <w:rsid w:val="004C33C6"/>
    <w:rsid w:val="004D0063"/>
    <w:rsid w:val="004D356E"/>
    <w:rsid w:val="004E5121"/>
    <w:rsid w:val="004E7162"/>
    <w:rsid w:val="00504B58"/>
    <w:rsid w:val="0051102C"/>
    <w:rsid w:val="00511EF3"/>
    <w:rsid w:val="005141BF"/>
    <w:rsid w:val="00532F5F"/>
    <w:rsid w:val="0054010B"/>
    <w:rsid w:val="00546E49"/>
    <w:rsid w:val="00554394"/>
    <w:rsid w:val="00560F40"/>
    <w:rsid w:val="00566FAC"/>
    <w:rsid w:val="00586BD0"/>
    <w:rsid w:val="00587E32"/>
    <w:rsid w:val="00594A23"/>
    <w:rsid w:val="00596301"/>
    <w:rsid w:val="005C7A1D"/>
    <w:rsid w:val="005E1F02"/>
    <w:rsid w:val="005E3806"/>
    <w:rsid w:val="005F1C60"/>
    <w:rsid w:val="005F765D"/>
    <w:rsid w:val="00607298"/>
    <w:rsid w:val="00607402"/>
    <w:rsid w:val="0061701C"/>
    <w:rsid w:val="006274D6"/>
    <w:rsid w:val="00644D1B"/>
    <w:rsid w:val="006519CB"/>
    <w:rsid w:val="00653970"/>
    <w:rsid w:val="00667A61"/>
    <w:rsid w:val="00681EDC"/>
    <w:rsid w:val="00685350"/>
    <w:rsid w:val="006B0281"/>
    <w:rsid w:val="006B47F3"/>
    <w:rsid w:val="006D427E"/>
    <w:rsid w:val="006D5F34"/>
    <w:rsid w:val="006E30BE"/>
    <w:rsid w:val="006E6605"/>
    <w:rsid w:val="006F6880"/>
    <w:rsid w:val="00712097"/>
    <w:rsid w:val="007149F8"/>
    <w:rsid w:val="0071596F"/>
    <w:rsid w:val="00745D8A"/>
    <w:rsid w:val="007A0FC1"/>
    <w:rsid w:val="007A4959"/>
    <w:rsid w:val="007B3FD3"/>
    <w:rsid w:val="007B6E98"/>
    <w:rsid w:val="007B705B"/>
    <w:rsid w:val="007C7596"/>
    <w:rsid w:val="007D376F"/>
    <w:rsid w:val="007E1633"/>
    <w:rsid w:val="007F50D2"/>
    <w:rsid w:val="00803C29"/>
    <w:rsid w:val="00812DF7"/>
    <w:rsid w:val="00823133"/>
    <w:rsid w:val="008351B6"/>
    <w:rsid w:val="00837892"/>
    <w:rsid w:val="00841FCE"/>
    <w:rsid w:val="00843380"/>
    <w:rsid w:val="00846B77"/>
    <w:rsid w:val="00851F68"/>
    <w:rsid w:val="0085622A"/>
    <w:rsid w:val="00870433"/>
    <w:rsid w:val="00872218"/>
    <w:rsid w:val="00872AB7"/>
    <w:rsid w:val="0088421D"/>
    <w:rsid w:val="008922B6"/>
    <w:rsid w:val="008A0AA5"/>
    <w:rsid w:val="008A5334"/>
    <w:rsid w:val="008C4F54"/>
    <w:rsid w:val="008C7DE0"/>
    <w:rsid w:val="00920185"/>
    <w:rsid w:val="00925ACA"/>
    <w:rsid w:val="00930744"/>
    <w:rsid w:val="00934926"/>
    <w:rsid w:val="00937719"/>
    <w:rsid w:val="00940C17"/>
    <w:rsid w:val="009416B5"/>
    <w:rsid w:val="00942607"/>
    <w:rsid w:val="009501E4"/>
    <w:rsid w:val="00951652"/>
    <w:rsid w:val="009521F3"/>
    <w:rsid w:val="00955CF5"/>
    <w:rsid w:val="00965A7E"/>
    <w:rsid w:val="00965D5B"/>
    <w:rsid w:val="00966A62"/>
    <w:rsid w:val="009754B7"/>
    <w:rsid w:val="0097740C"/>
    <w:rsid w:val="009777C0"/>
    <w:rsid w:val="00982EC0"/>
    <w:rsid w:val="0098468F"/>
    <w:rsid w:val="00986458"/>
    <w:rsid w:val="0099495E"/>
    <w:rsid w:val="009A1323"/>
    <w:rsid w:val="009A749F"/>
    <w:rsid w:val="009B32C6"/>
    <w:rsid w:val="009B3EAA"/>
    <w:rsid w:val="009B6311"/>
    <w:rsid w:val="009C078E"/>
    <w:rsid w:val="009C5AE4"/>
    <w:rsid w:val="009E2932"/>
    <w:rsid w:val="009E5200"/>
    <w:rsid w:val="009E5842"/>
    <w:rsid w:val="009E7FC0"/>
    <w:rsid w:val="00A20B12"/>
    <w:rsid w:val="00A223AA"/>
    <w:rsid w:val="00A36892"/>
    <w:rsid w:val="00A45F29"/>
    <w:rsid w:val="00A476EB"/>
    <w:rsid w:val="00A61646"/>
    <w:rsid w:val="00A64BB4"/>
    <w:rsid w:val="00A75CB1"/>
    <w:rsid w:val="00A77368"/>
    <w:rsid w:val="00A87B12"/>
    <w:rsid w:val="00A913CD"/>
    <w:rsid w:val="00AA1A3C"/>
    <w:rsid w:val="00AA55DD"/>
    <w:rsid w:val="00AC1F8B"/>
    <w:rsid w:val="00AC6A74"/>
    <w:rsid w:val="00AE40BB"/>
    <w:rsid w:val="00B0503F"/>
    <w:rsid w:val="00B13BA8"/>
    <w:rsid w:val="00B21A5C"/>
    <w:rsid w:val="00B258C1"/>
    <w:rsid w:val="00B31CFB"/>
    <w:rsid w:val="00B56617"/>
    <w:rsid w:val="00B659DB"/>
    <w:rsid w:val="00BA05DE"/>
    <w:rsid w:val="00BA3BD9"/>
    <w:rsid w:val="00BA4D9D"/>
    <w:rsid w:val="00BA6ACC"/>
    <w:rsid w:val="00BB08D3"/>
    <w:rsid w:val="00BC52DD"/>
    <w:rsid w:val="00BD5FDB"/>
    <w:rsid w:val="00BE7549"/>
    <w:rsid w:val="00BF0218"/>
    <w:rsid w:val="00C00CF5"/>
    <w:rsid w:val="00C141A0"/>
    <w:rsid w:val="00C17DDD"/>
    <w:rsid w:val="00C2195C"/>
    <w:rsid w:val="00C248B7"/>
    <w:rsid w:val="00C27095"/>
    <w:rsid w:val="00C56F00"/>
    <w:rsid w:val="00C6168E"/>
    <w:rsid w:val="00C62310"/>
    <w:rsid w:val="00C75E24"/>
    <w:rsid w:val="00C80C73"/>
    <w:rsid w:val="00C94791"/>
    <w:rsid w:val="00C96397"/>
    <w:rsid w:val="00C97A7F"/>
    <w:rsid w:val="00CA2FFF"/>
    <w:rsid w:val="00CB4382"/>
    <w:rsid w:val="00CC15D4"/>
    <w:rsid w:val="00CD7099"/>
    <w:rsid w:val="00CF38B4"/>
    <w:rsid w:val="00CF4087"/>
    <w:rsid w:val="00CF4493"/>
    <w:rsid w:val="00D13CE9"/>
    <w:rsid w:val="00D47622"/>
    <w:rsid w:val="00D84A18"/>
    <w:rsid w:val="00DB0930"/>
    <w:rsid w:val="00DD6A48"/>
    <w:rsid w:val="00DE072C"/>
    <w:rsid w:val="00DF1DC7"/>
    <w:rsid w:val="00E03028"/>
    <w:rsid w:val="00E03928"/>
    <w:rsid w:val="00E03E3B"/>
    <w:rsid w:val="00E0463E"/>
    <w:rsid w:val="00E05BCD"/>
    <w:rsid w:val="00E07403"/>
    <w:rsid w:val="00E10653"/>
    <w:rsid w:val="00E5255F"/>
    <w:rsid w:val="00E628B4"/>
    <w:rsid w:val="00E72275"/>
    <w:rsid w:val="00E74003"/>
    <w:rsid w:val="00E76107"/>
    <w:rsid w:val="00E81B47"/>
    <w:rsid w:val="00E85863"/>
    <w:rsid w:val="00ED7794"/>
    <w:rsid w:val="00F018F4"/>
    <w:rsid w:val="00F077A8"/>
    <w:rsid w:val="00F11B9E"/>
    <w:rsid w:val="00F36875"/>
    <w:rsid w:val="00F43254"/>
    <w:rsid w:val="00F47F69"/>
    <w:rsid w:val="00F53C57"/>
    <w:rsid w:val="00F56C3B"/>
    <w:rsid w:val="00F67936"/>
    <w:rsid w:val="00F81F10"/>
    <w:rsid w:val="00F8243E"/>
    <w:rsid w:val="00F8563C"/>
    <w:rsid w:val="00F8756E"/>
    <w:rsid w:val="00F943A7"/>
    <w:rsid w:val="00FA1A8C"/>
    <w:rsid w:val="00FB2104"/>
    <w:rsid w:val="00FC1654"/>
    <w:rsid w:val="00FC782A"/>
    <w:rsid w:val="00FD745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92B1CD7"/>
  <w15:chartTrackingRefBased/>
  <w15:docId w15:val="{C2EB2C16-982E-405A-925D-59D7A53AA8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0503F"/>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2D59C7"/>
    <w:pPr>
      <w:spacing w:after="0" w:line="240" w:lineRule="auto"/>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851F68"/>
    <w:pPr>
      <w:tabs>
        <w:tab w:val="center" w:pos="4680"/>
        <w:tab w:val="right" w:pos="9360"/>
      </w:tabs>
      <w:spacing w:after="0" w:line="240" w:lineRule="auto"/>
    </w:pPr>
  </w:style>
  <w:style w:type="character" w:customStyle="1" w:styleId="HeaderChar">
    <w:name w:val="Header Char"/>
    <w:basedOn w:val="DefaultParagraphFont"/>
    <w:link w:val="Header"/>
    <w:uiPriority w:val="99"/>
    <w:rsid w:val="00851F68"/>
  </w:style>
  <w:style w:type="paragraph" w:styleId="Footer">
    <w:name w:val="footer"/>
    <w:basedOn w:val="Normal"/>
    <w:link w:val="FooterChar"/>
    <w:uiPriority w:val="99"/>
    <w:unhideWhenUsed/>
    <w:rsid w:val="00851F68"/>
    <w:pPr>
      <w:tabs>
        <w:tab w:val="center" w:pos="4680"/>
        <w:tab w:val="right" w:pos="9360"/>
      </w:tabs>
      <w:spacing w:after="0" w:line="240" w:lineRule="auto"/>
    </w:pPr>
  </w:style>
  <w:style w:type="character" w:customStyle="1" w:styleId="FooterChar">
    <w:name w:val="Footer Char"/>
    <w:basedOn w:val="DefaultParagraphFont"/>
    <w:link w:val="Footer"/>
    <w:uiPriority w:val="99"/>
    <w:rsid w:val="00851F68"/>
  </w:style>
  <w:style w:type="paragraph" w:styleId="BalloonText">
    <w:name w:val="Balloon Text"/>
    <w:basedOn w:val="Normal"/>
    <w:link w:val="BalloonTextChar"/>
    <w:uiPriority w:val="99"/>
    <w:semiHidden/>
    <w:unhideWhenUsed/>
    <w:rsid w:val="00965A7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65A7E"/>
    <w:rPr>
      <w:rFonts w:ascii="Segoe UI" w:hAnsi="Segoe UI" w:cs="Segoe UI"/>
      <w:sz w:val="18"/>
      <w:szCs w:val="18"/>
    </w:rPr>
  </w:style>
  <w:style w:type="character" w:styleId="CommentReference">
    <w:name w:val="annotation reference"/>
    <w:basedOn w:val="DefaultParagraphFont"/>
    <w:uiPriority w:val="99"/>
    <w:unhideWhenUsed/>
    <w:rsid w:val="006E30BE"/>
    <w:rPr>
      <w:sz w:val="16"/>
      <w:szCs w:val="16"/>
    </w:rPr>
  </w:style>
  <w:style w:type="paragraph" w:styleId="CommentText">
    <w:name w:val="annotation text"/>
    <w:basedOn w:val="Normal"/>
    <w:link w:val="CommentTextChar"/>
    <w:uiPriority w:val="99"/>
    <w:unhideWhenUsed/>
    <w:rsid w:val="006E30BE"/>
    <w:pPr>
      <w:spacing w:line="240" w:lineRule="auto"/>
    </w:pPr>
    <w:rPr>
      <w:sz w:val="20"/>
      <w:szCs w:val="20"/>
    </w:rPr>
  </w:style>
  <w:style w:type="character" w:customStyle="1" w:styleId="CommentTextChar">
    <w:name w:val="Comment Text Char"/>
    <w:basedOn w:val="DefaultParagraphFont"/>
    <w:link w:val="CommentText"/>
    <w:uiPriority w:val="99"/>
    <w:rsid w:val="006E30BE"/>
    <w:rPr>
      <w:sz w:val="20"/>
      <w:szCs w:val="20"/>
    </w:rPr>
  </w:style>
  <w:style w:type="paragraph" w:styleId="CommentSubject">
    <w:name w:val="annotation subject"/>
    <w:basedOn w:val="CommentText"/>
    <w:next w:val="CommentText"/>
    <w:link w:val="CommentSubjectChar"/>
    <w:uiPriority w:val="99"/>
    <w:semiHidden/>
    <w:unhideWhenUsed/>
    <w:rsid w:val="006E30BE"/>
    <w:rPr>
      <w:b/>
      <w:bCs/>
    </w:rPr>
  </w:style>
  <w:style w:type="character" w:customStyle="1" w:styleId="CommentSubjectChar">
    <w:name w:val="Comment Subject Char"/>
    <w:basedOn w:val="CommentTextChar"/>
    <w:link w:val="CommentSubject"/>
    <w:uiPriority w:val="99"/>
    <w:semiHidden/>
    <w:rsid w:val="006E30BE"/>
    <w:rPr>
      <w:b/>
      <w:bCs/>
      <w:sz w:val="20"/>
      <w:szCs w:val="20"/>
    </w:rPr>
  </w:style>
  <w:style w:type="paragraph" w:customStyle="1" w:styleId="TableParagraph">
    <w:name w:val="Table Paragraph"/>
    <w:basedOn w:val="Normal"/>
    <w:uiPriority w:val="1"/>
    <w:qFormat/>
    <w:rsid w:val="006D427E"/>
    <w:pPr>
      <w:widowControl w:val="0"/>
      <w:autoSpaceDE w:val="0"/>
      <w:autoSpaceDN w:val="0"/>
      <w:spacing w:after="0" w:line="240" w:lineRule="auto"/>
      <w:jc w:val="center"/>
    </w:pPr>
    <w:rPr>
      <w:rFonts w:ascii="Cambria" w:eastAsia="Cambria" w:hAnsi="Cambria" w:cs="Cambria"/>
    </w:rPr>
  </w:style>
  <w:style w:type="paragraph" w:customStyle="1" w:styleId="Default">
    <w:name w:val="Default"/>
    <w:rsid w:val="004C33C6"/>
    <w:pPr>
      <w:autoSpaceDE w:val="0"/>
      <w:autoSpaceDN w:val="0"/>
      <w:adjustRightInd w:val="0"/>
      <w:spacing w:after="0" w:line="240" w:lineRule="auto"/>
    </w:pPr>
    <w:rPr>
      <w:rFonts w:ascii="Arial" w:eastAsiaTheme="minorEastAsia" w:hAnsi="Arial" w:cs="Arial"/>
      <w:color w:val="000000"/>
      <w:sz w:val="24"/>
      <w:szCs w:val="24"/>
      <w:lang w:eastAsia="ja-JP"/>
    </w:rPr>
  </w:style>
  <w:style w:type="paragraph" w:styleId="BodyText">
    <w:name w:val="Body Text"/>
    <w:basedOn w:val="Normal"/>
    <w:link w:val="BodyTextChar"/>
    <w:uiPriority w:val="1"/>
    <w:qFormat/>
    <w:rsid w:val="00A77368"/>
    <w:pPr>
      <w:widowControl w:val="0"/>
      <w:autoSpaceDE w:val="0"/>
      <w:autoSpaceDN w:val="0"/>
      <w:spacing w:after="0" w:line="240" w:lineRule="auto"/>
    </w:pPr>
    <w:rPr>
      <w:rFonts w:ascii="Courier New" w:eastAsia="Courier New" w:hAnsi="Courier New" w:cs="Courier New"/>
      <w:sz w:val="16"/>
      <w:szCs w:val="16"/>
    </w:rPr>
  </w:style>
  <w:style w:type="character" w:customStyle="1" w:styleId="BodyTextChar">
    <w:name w:val="Body Text Char"/>
    <w:basedOn w:val="DefaultParagraphFont"/>
    <w:link w:val="BodyText"/>
    <w:uiPriority w:val="1"/>
    <w:rsid w:val="00A77368"/>
    <w:rPr>
      <w:rFonts w:ascii="Courier New" w:eastAsia="Courier New" w:hAnsi="Courier New" w:cs="Courier New"/>
      <w:sz w:val="16"/>
      <w:szCs w:val="16"/>
    </w:rPr>
  </w:style>
  <w:style w:type="paragraph" w:styleId="Caption">
    <w:name w:val="caption"/>
    <w:basedOn w:val="Normal"/>
    <w:next w:val="Normal"/>
    <w:qFormat/>
    <w:rsid w:val="00982EC0"/>
    <w:pPr>
      <w:tabs>
        <w:tab w:val="left" w:pos="1440"/>
      </w:tabs>
      <w:spacing w:before="60" w:after="120" w:line="240" w:lineRule="auto"/>
      <w:ind w:left="1440" w:hanging="1440"/>
    </w:pPr>
    <w:rPr>
      <w:rFonts w:ascii="Arial Bold" w:eastAsia="Times New Roman" w:hAnsi="Arial Bold" w:cs="Times New Roman"/>
      <w:b/>
      <w:bCs/>
      <w:sz w:val="24"/>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32352715">
      <w:bodyDiv w:val="1"/>
      <w:marLeft w:val="0"/>
      <w:marRight w:val="0"/>
      <w:marTop w:val="0"/>
      <w:marBottom w:val="0"/>
      <w:divBdr>
        <w:top w:val="none" w:sz="0" w:space="0" w:color="auto"/>
        <w:left w:val="none" w:sz="0" w:space="0" w:color="auto"/>
        <w:bottom w:val="none" w:sz="0" w:space="0" w:color="auto"/>
        <w:right w:val="none" w:sz="0" w:space="0" w:color="auto"/>
      </w:divBdr>
    </w:div>
    <w:div w:id="577983885">
      <w:bodyDiv w:val="1"/>
      <w:marLeft w:val="0"/>
      <w:marRight w:val="0"/>
      <w:marTop w:val="0"/>
      <w:marBottom w:val="0"/>
      <w:divBdr>
        <w:top w:val="none" w:sz="0" w:space="0" w:color="auto"/>
        <w:left w:val="none" w:sz="0" w:space="0" w:color="auto"/>
        <w:bottom w:val="none" w:sz="0" w:space="0" w:color="auto"/>
        <w:right w:val="none" w:sz="0" w:space="0" w:color="auto"/>
      </w:divBdr>
    </w:div>
    <w:div w:id="628510678">
      <w:bodyDiv w:val="1"/>
      <w:marLeft w:val="0"/>
      <w:marRight w:val="0"/>
      <w:marTop w:val="0"/>
      <w:marBottom w:val="0"/>
      <w:divBdr>
        <w:top w:val="none" w:sz="0" w:space="0" w:color="auto"/>
        <w:left w:val="none" w:sz="0" w:space="0" w:color="auto"/>
        <w:bottom w:val="none" w:sz="0" w:space="0" w:color="auto"/>
        <w:right w:val="none" w:sz="0" w:space="0" w:color="auto"/>
      </w:divBdr>
    </w:div>
    <w:div w:id="979261170">
      <w:bodyDiv w:val="1"/>
      <w:marLeft w:val="0"/>
      <w:marRight w:val="0"/>
      <w:marTop w:val="0"/>
      <w:marBottom w:val="0"/>
      <w:divBdr>
        <w:top w:val="none" w:sz="0" w:space="0" w:color="auto"/>
        <w:left w:val="none" w:sz="0" w:space="0" w:color="auto"/>
        <w:bottom w:val="none" w:sz="0" w:space="0" w:color="auto"/>
        <w:right w:val="none" w:sz="0" w:space="0" w:color="auto"/>
      </w:divBdr>
    </w:div>
    <w:div w:id="1170832782">
      <w:bodyDiv w:val="1"/>
      <w:marLeft w:val="0"/>
      <w:marRight w:val="0"/>
      <w:marTop w:val="0"/>
      <w:marBottom w:val="0"/>
      <w:divBdr>
        <w:top w:val="none" w:sz="0" w:space="0" w:color="auto"/>
        <w:left w:val="none" w:sz="0" w:space="0" w:color="auto"/>
        <w:bottom w:val="none" w:sz="0" w:space="0" w:color="auto"/>
        <w:right w:val="none" w:sz="0" w:space="0" w:color="auto"/>
      </w:divBdr>
    </w:div>
    <w:div w:id="19341259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webSettings" Target="webSettings.xml"/><Relationship Id="rId21" Type="http://schemas.openxmlformats.org/officeDocument/2006/relationships/image" Target="media/image14.png"/><Relationship Id="rId7" Type="http://schemas.openxmlformats.org/officeDocument/2006/relationships/footer" Target="footer1.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settings" Target="setting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image" Target="media/image4.png"/><Relationship Id="rId24" Type="http://schemas.openxmlformats.org/officeDocument/2006/relationships/image" Target="media/image17.emf"/><Relationship Id="rId32"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emf"/><Relationship Id="rId10" Type="http://schemas.openxmlformats.org/officeDocument/2006/relationships/image" Target="media/image3.png"/><Relationship Id="rId19" Type="http://schemas.openxmlformats.org/officeDocument/2006/relationships/image" Target="media/image12.emf"/><Relationship Id="rId31"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image" Target="media/image20.png"/><Relationship Id="rId30" Type="http://schemas.openxmlformats.org/officeDocument/2006/relationships/image" Target="media/image2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36</Pages>
  <Words>4187</Words>
  <Characters>23867</Characters>
  <Application>Microsoft Office Word</Application>
  <DocSecurity>0</DocSecurity>
  <Lines>198</Lines>
  <Paragraphs>55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27999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john cox</dc:creator>
  <cp:keywords/>
  <dc:description/>
  <cp:lastModifiedBy>john cox</cp:lastModifiedBy>
  <cp:revision>3</cp:revision>
  <cp:lastPrinted>2020-02-14T20:13:00Z</cp:lastPrinted>
  <dcterms:created xsi:type="dcterms:W3CDTF">2021-03-14T01:13:00Z</dcterms:created>
  <dcterms:modified xsi:type="dcterms:W3CDTF">2021-03-14T01:13:00Z</dcterms:modified>
</cp:coreProperties>
</file>